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10BF9" w14:textId="0EF179B7" w:rsidR="00300E75" w:rsidRPr="004819CF" w:rsidRDefault="00300E75" w:rsidP="00DF1DD4">
      <w:pPr>
        <w:pStyle w:val="Title"/>
        <w:jc w:val="center"/>
        <w:rPr>
          <w:rFonts w:ascii="Julius Sans One" w:hAnsi="Julius Sans One"/>
          <w:sz w:val="48"/>
          <w:szCs w:val="48"/>
        </w:rPr>
      </w:pPr>
      <w:r w:rsidRPr="004819CF">
        <w:rPr>
          <w:rFonts w:ascii="Julius Sans One" w:hAnsi="Julius Sans One"/>
          <w:sz w:val="48"/>
          <w:szCs w:val="48"/>
        </w:rPr>
        <w:t>Getting Started</w:t>
      </w:r>
      <w:r w:rsidR="00BD388E" w:rsidRPr="004819CF">
        <w:rPr>
          <w:rFonts w:ascii="Julius Sans One" w:hAnsi="Julius Sans One"/>
          <w:sz w:val="48"/>
          <w:szCs w:val="48"/>
        </w:rPr>
        <w:t xml:space="preserve"> - Email Template</w:t>
      </w:r>
    </w:p>
    <w:p w14:paraId="6825D414" w14:textId="77777777" w:rsidR="00DF1DD4" w:rsidRPr="00DF1DD4" w:rsidRDefault="00DF1DD4" w:rsidP="00DF1DD4"/>
    <w:p w14:paraId="6705F194" w14:textId="30DA9948" w:rsidR="008E05F3" w:rsidRPr="004819CF" w:rsidRDefault="008E05F3" w:rsidP="005B5A87">
      <w:pPr>
        <w:shd w:val="clear" w:color="auto" w:fill="E7E6E6" w:themeFill="background2"/>
        <w:jc w:val="center"/>
        <w:rPr>
          <w:rFonts w:ascii="Julius Sans One" w:hAnsi="Julius Sans One"/>
          <w:b/>
          <w:bCs/>
        </w:rPr>
      </w:pPr>
      <w:r w:rsidRPr="004819CF">
        <w:rPr>
          <w:rFonts w:ascii="Julius Sans One" w:hAnsi="Julius Sans One"/>
          <w:b/>
          <w:bCs/>
        </w:rPr>
        <w:t>Instructions</w:t>
      </w:r>
      <w:r w:rsidR="005B5A87" w:rsidRPr="004819CF">
        <w:rPr>
          <w:rFonts w:ascii="Julius Sans One" w:hAnsi="Julius Sans One"/>
          <w:b/>
          <w:bCs/>
        </w:rPr>
        <w:t>:</w:t>
      </w:r>
    </w:p>
    <w:p w14:paraId="01527EB1" w14:textId="3B4FBE75" w:rsidR="002750AE" w:rsidRDefault="009E2F28" w:rsidP="002750AE">
      <w:pPr>
        <w:rPr>
          <w:rFonts w:ascii="Avenir Next LT Pro Light" w:hAnsi="Avenir Next LT Pro Light"/>
          <w:sz w:val="20"/>
          <w:szCs w:val="20"/>
        </w:rPr>
      </w:pPr>
      <w:r w:rsidRPr="006A6FB6">
        <w:rPr>
          <w:rFonts w:ascii="Avenir Next LT Pro Light" w:hAnsi="Avenir Next LT Pro Light"/>
          <w:sz w:val="20"/>
          <w:szCs w:val="20"/>
        </w:rPr>
        <w:t>For Advisor</w:t>
      </w:r>
      <w:r w:rsidR="00810713">
        <w:rPr>
          <w:rFonts w:ascii="Avenir Next LT Pro Light" w:hAnsi="Avenir Next LT Pro Light"/>
          <w:sz w:val="20"/>
          <w:szCs w:val="20"/>
        </w:rPr>
        <w:t>s</w:t>
      </w:r>
      <w:r w:rsidRPr="006A6FB6">
        <w:rPr>
          <w:rFonts w:ascii="Avenir Next LT Pro Light" w:hAnsi="Avenir Next LT Pro Light"/>
          <w:sz w:val="20"/>
          <w:szCs w:val="20"/>
        </w:rPr>
        <w:t xml:space="preserve"> </w:t>
      </w:r>
      <w:r w:rsidR="00B91204">
        <w:rPr>
          <w:rFonts w:ascii="Avenir Next LT Pro Light" w:hAnsi="Avenir Next LT Pro Light"/>
          <w:sz w:val="20"/>
          <w:szCs w:val="20"/>
        </w:rPr>
        <w:t>that</w:t>
      </w:r>
      <w:r w:rsidRPr="006A6FB6">
        <w:rPr>
          <w:rFonts w:ascii="Avenir Next LT Pro Light" w:hAnsi="Avenir Next LT Pro Light"/>
          <w:sz w:val="20"/>
          <w:szCs w:val="20"/>
        </w:rPr>
        <w:t xml:space="preserve"> have access to </w:t>
      </w:r>
      <w:r w:rsidR="00223872" w:rsidRPr="006A6FB6">
        <w:rPr>
          <w:rFonts w:ascii="Avenir Next LT Pro Light" w:hAnsi="Avenir Next LT Pro Light"/>
          <w:sz w:val="20"/>
          <w:szCs w:val="20"/>
        </w:rPr>
        <w:t xml:space="preserve">portals through </w:t>
      </w:r>
      <w:r w:rsidR="00810713">
        <w:rPr>
          <w:rFonts w:ascii="Avenir Next LT Pro Light" w:hAnsi="Avenir Next LT Pro Light"/>
          <w:sz w:val="20"/>
          <w:szCs w:val="20"/>
        </w:rPr>
        <w:t xml:space="preserve">a </w:t>
      </w:r>
      <w:r w:rsidR="00223872" w:rsidRPr="006A6FB6">
        <w:rPr>
          <w:rFonts w:ascii="Avenir Next LT Pro Light" w:hAnsi="Avenir Next LT Pro Light"/>
          <w:sz w:val="20"/>
          <w:szCs w:val="20"/>
        </w:rPr>
        <w:t>planning software or CRM</w:t>
      </w:r>
      <w:r w:rsidR="00B91204">
        <w:rPr>
          <w:rFonts w:ascii="Avenir Next LT Pro Light" w:hAnsi="Avenir Next LT Pro Light"/>
          <w:sz w:val="20"/>
          <w:szCs w:val="20"/>
        </w:rPr>
        <w:t>.</w:t>
      </w:r>
    </w:p>
    <w:p w14:paraId="0F078A17" w14:textId="704E279C" w:rsidR="006A6FB6" w:rsidRPr="002750AE" w:rsidRDefault="006A6FB6" w:rsidP="002750AE">
      <w:pPr>
        <w:pStyle w:val="ListParagraph"/>
        <w:numPr>
          <w:ilvl w:val="0"/>
          <w:numId w:val="8"/>
        </w:numPr>
        <w:rPr>
          <w:rFonts w:ascii="Avenir Next LT Pro Light" w:hAnsi="Avenir Next LT Pro Light"/>
          <w:sz w:val="20"/>
          <w:szCs w:val="20"/>
        </w:rPr>
      </w:pPr>
      <w:r w:rsidRPr="002750AE">
        <w:rPr>
          <w:rFonts w:ascii="Avenir Next LT Pro Light" w:hAnsi="Avenir Next LT Pro Light"/>
          <w:sz w:val="20"/>
          <w:szCs w:val="20"/>
        </w:rPr>
        <w:t xml:space="preserve">Send this email once the client has agreed to the services and the fee. </w:t>
      </w:r>
    </w:p>
    <w:p w14:paraId="676465C0" w14:textId="02FCDA55" w:rsidR="00817A9C" w:rsidRPr="006D656F" w:rsidRDefault="00817A9C" w:rsidP="006D656F">
      <w:pPr>
        <w:pStyle w:val="ListParagraph"/>
        <w:numPr>
          <w:ilvl w:val="0"/>
          <w:numId w:val="7"/>
        </w:numPr>
        <w:rPr>
          <w:rFonts w:ascii="Avenir Next LT Pro Light" w:hAnsi="Avenir Next LT Pro Light"/>
          <w:sz w:val="20"/>
          <w:szCs w:val="20"/>
        </w:rPr>
      </w:pPr>
      <w:r w:rsidRPr="006D656F">
        <w:rPr>
          <w:rFonts w:ascii="Avenir Next LT Pro Light" w:hAnsi="Avenir Next LT Pro Light"/>
          <w:sz w:val="20"/>
          <w:szCs w:val="20"/>
        </w:rPr>
        <w:t xml:space="preserve">Remove anything in </w:t>
      </w:r>
      <w:r w:rsidR="004819CF" w:rsidRPr="004819CF">
        <w:rPr>
          <w:rFonts w:ascii="Julius Sans One" w:hAnsi="Julius Sans One"/>
          <w:b/>
          <w:bCs/>
          <w:color w:val="F1BA22"/>
          <w:sz w:val="20"/>
          <w:szCs w:val="20"/>
        </w:rPr>
        <w:t>YELLOW</w:t>
      </w:r>
      <w:r w:rsidRPr="006D656F">
        <w:rPr>
          <w:rFonts w:ascii="Avenir Next LT Pro Light" w:hAnsi="Avenir Next LT Pro Light"/>
          <w:sz w:val="20"/>
          <w:szCs w:val="20"/>
        </w:rPr>
        <w:t xml:space="preserve"> before sending the email to the client</w:t>
      </w:r>
    </w:p>
    <w:p w14:paraId="68687E5B" w14:textId="6486F144" w:rsidR="00714A78" w:rsidRPr="006D656F" w:rsidRDefault="001566AB" w:rsidP="006D656F">
      <w:pPr>
        <w:pStyle w:val="ListParagraph"/>
        <w:numPr>
          <w:ilvl w:val="0"/>
          <w:numId w:val="7"/>
        </w:numPr>
        <w:rPr>
          <w:rFonts w:ascii="Avenir Next LT Pro Light" w:hAnsi="Avenir Next LT Pro Light"/>
          <w:sz w:val="20"/>
          <w:szCs w:val="20"/>
        </w:rPr>
      </w:pPr>
      <w:r w:rsidRPr="006D656F">
        <w:rPr>
          <w:rFonts w:ascii="Avenir Next LT Pro Light" w:hAnsi="Avenir Next LT Pro Light"/>
          <w:sz w:val="20"/>
          <w:szCs w:val="20"/>
        </w:rPr>
        <w:t xml:space="preserve">Update anything in </w:t>
      </w:r>
      <w:r w:rsidR="004819CF" w:rsidRPr="004819CF">
        <w:rPr>
          <w:rFonts w:ascii="Julius Sans One" w:hAnsi="Julius Sans One"/>
          <w:b/>
          <w:bCs/>
          <w:color w:val="408C8F"/>
          <w:sz w:val="20"/>
          <w:szCs w:val="20"/>
        </w:rPr>
        <w:t>BLUE</w:t>
      </w:r>
      <w:r w:rsidRPr="006D656F">
        <w:rPr>
          <w:rFonts w:ascii="Avenir Next LT Pro Light" w:hAnsi="Avenir Next LT Pro Light"/>
          <w:sz w:val="20"/>
          <w:szCs w:val="20"/>
        </w:rPr>
        <w:t xml:space="preserve"> before sending the email to the client</w:t>
      </w:r>
    </w:p>
    <w:p w14:paraId="59D8A2F8" w14:textId="5DDFFC88" w:rsidR="001566AB" w:rsidRPr="006D656F" w:rsidRDefault="00810713" w:rsidP="006D656F">
      <w:pPr>
        <w:pStyle w:val="ListParagraph"/>
        <w:numPr>
          <w:ilvl w:val="0"/>
          <w:numId w:val="7"/>
        </w:numPr>
        <w:rPr>
          <w:rFonts w:ascii="Avenir Next LT Pro Light" w:hAnsi="Avenir Next LT Pro Light"/>
          <w:sz w:val="20"/>
          <w:szCs w:val="20"/>
        </w:rPr>
      </w:pPr>
      <w:r>
        <w:rPr>
          <w:rFonts w:ascii="Avenir Next LT Pro Light" w:hAnsi="Avenir Next LT Pro Light"/>
          <w:sz w:val="20"/>
          <w:szCs w:val="20"/>
        </w:rPr>
        <w:t>Be sure to read through this and customize it to your systems</w:t>
      </w:r>
    </w:p>
    <w:p w14:paraId="2C738DDE" w14:textId="44C85B9B" w:rsidR="00084D42" w:rsidRDefault="00084D42" w:rsidP="006D656F">
      <w:pPr>
        <w:pStyle w:val="ListParagraph"/>
        <w:numPr>
          <w:ilvl w:val="0"/>
          <w:numId w:val="7"/>
        </w:numPr>
        <w:rPr>
          <w:rFonts w:ascii="Avenir Next LT Pro Light" w:hAnsi="Avenir Next LT Pro Light"/>
          <w:sz w:val="20"/>
          <w:szCs w:val="20"/>
        </w:rPr>
      </w:pPr>
      <w:r w:rsidRPr="006D656F">
        <w:rPr>
          <w:rFonts w:ascii="Avenir Next LT Pro Light" w:hAnsi="Avenir Next LT Pro Light"/>
          <w:sz w:val="20"/>
          <w:szCs w:val="20"/>
        </w:rPr>
        <w:t>Don’t forget to attach the workboo</w:t>
      </w:r>
      <w:r w:rsidR="00810713">
        <w:rPr>
          <w:rFonts w:ascii="Avenir Next LT Pro Light" w:hAnsi="Avenir Next LT Pro Light"/>
          <w:sz w:val="20"/>
          <w:szCs w:val="20"/>
        </w:rPr>
        <w:t>k &amp; document checklist</w:t>
      </w:r>
      <w:r w:rsidR="006D656F">
        <w:rPr>
          <w:rFonts w:ascii="Avenir Next LT Pro Light" w:hAnsi="Avenir Next LT Pro Light"/>
          <w:sz w:val="20"/>
          <w:szCs w:val="20"/>
        </w:rPr>
        <w:t>!</w:t>
      </w:r>
    </w:p>
    <w:p w14:paraId="22D0A662" w14:textId="77777777" w:rsidR="006D656F" w:rsidRPr="006D656F" w:rsidRDefault="006D656F" w:rsidP="006D656F">
      <w:pPr>
        <w:pStyle w:val="ListParagraph"/>
        <w:rPr>
          <w:rFonts w:ascii="Avenir Next LT Pro Light" w:hAnsi="Avenir Next LT Pro Light"/>
          <w:sz w:val="20"/>
          <w:szCs w:val="20"/>
        </w:rPr>
      </w:pPr>
    </w:p>
    <w:p w14:paraId="2C1B881C" w14:textId="77777777" w:rsidR="006A6FB6" w:rsidRPr="00E64459" w:rsidRDefault="006A6FB6" w:rsidP="005B5A87">
      <w:pPr>
        <w:shd w:val="clear" w:color="auto" w:fill="E7E6E6" w:themeFill="background2"/>
        <w:rPr>
          <w:rFonts w:ascii="Avenir Next LT Pro Light" w:hAnsi="Avenir Next LT Pro Light"/>
          <w:b/>
          <w:bCs/>
        </w:rPr>
      </w:pPr>
    </w:p>
    <w:p w14:paraId="544DAF44" w14:textId="77777777" w:rsidR="00300E75" w:rsidRPr="00E64459" w:rsidRDefault="00300E75" w:rsidP="00300E75">
      <w:pPr>
        <w:jc w:val="center"/>
        <w:rPr>
          <w:rFonts w:ascii="Avenir Next LT Pro Light" w:hAnsi="Avenir Next LT Pro Light"/>
          <w:b/>
          <w:bCs/>
        </w:rPr>
      </w:pPr>
    </w:p>
    <w:p w14:paraId="24057413" w14:textId="08A53399" w:rsidR="00300E75" w:rsidRPr="00E64459" w:rsidRDefault="00300E75" w:rsidP="00300E75">
      <w:pPr>
        <w:rPr>
          <w:rFonts w:ascii="Avenir Next LT Pro Light" w:hAnsi="Avenir Next LT Pro Light"/>
          <w:color w:val="000000"/>
        </w:rPr>
      </w:pPr>
      <w:r w:rsidRPr="00E64459">
        <w:rPr>
          <w:rFonts w:ascii="Avenir Next LT Pro Light" w:hAnsi="Avenir Next LT Pro Light"/>
          <w:color w:val="000000"/>
        </w:rPr>
        <w:t>Hello</w:t>
      </w:r>
      <w:r w:rsidR="004819CF">
        <w:rPr>
          <w:rFonts w:ascii="Avenir Next LT Pro Light" w:hAnsi="Avenir Next LT Pro Light"/>
          <w:color w:val="000000"/>
        </w:rPr>
        <w:t>,</w:t>
      </w:r>
      <w:r w:rsidRPr="00E64459">
        <w:rPr>
          <w:rFonts w:ascii="Avenir Next LT Pro Light" w:hAnsi="Avenir Next LT Pro Light"/>
        </w:rPr>
        <w:t xml:space="preserve"> </w:t>
      </w:r>
      <w:r w:rsidRPr="004819CF">
        <w:rPr>
          <w:rFonts w:ascii="Avenir Next LT Pro Light" w:hAnsi="Avenir Next LT Pro Light"/>
          <w:color w:val="408C8F"/>
        </w:rPr>
        <w:t>Client &amp; Client</w:t>
      </w:r>
      <w:r w:rsidR="004819CF">
        <w:rPr>
          <w:rFonts w:ascii="Avenir Next LT Pro Light" w:hAnsi="Avenir Next LT Pro Light"/>
          <w:color w:val="4472C4" w:themeColor="accent1"/>
        </w:rPr>
        <w:t>:</w:t>
      </w:r>
      <w:r w:rsidRPr="00714A78">
        <w:rPr>
          <w:rFonts w:ascii="Avenir Next LT Pro Light" w:hAnsi="Avenir Next LT Pro Light"/>
          <w:color w:val="4472C4" w:themeColor="accent1"/>
        </w:rPr>
        <w:t xml:space="preserve"> </w:t>
      </w:r>
    </w:p>
    <w:p w14:paraId="0042BE8B" w14:textId="77777777" w:rsidR="00300E75" w:rsidRPr="00E64459" w:rsidRDefault="00300E75" w:rsidP="00300E75">
      <w:pPr>
        <w:rPr>
          <w:rFonts w:ascii="Avenir Next LT Pro Light" w:hAnsi="Avenir Next LT Pro Light"/>
          <w:color w:val="000000"/>
        </w:rPr>
      </w:pPr>
      <w:r w:rsidRPr="00E64459">
        <w:rPr>
          <w:rFonts w:ascii="Avenir Next LT Pro Light" w:hAnsi="Avenir Next LT Pro Light"/>
          <w:color w:val="000000"/>
        </w:rPr>
        <w:t>Below is the step-by-step guide to prepare for your financial plan.</w:t>
      </w:r>
    </w:p>
    <w:p w14:paraId="279815D8" w14:textId="6AFC4C15" w:rsidR="00300E75" w:rsidRPr="00E64459" w:rsidRDefault="00300E75" w:rsidP="00300E75">
      <w:pPr>
        <w:rPr>
          <w:rFonts w:ascii="Avenir Next LT Pro Light" w:hAnsi="Avenir Next LT Pro Light"/>
          <w:color w:val="000000"/>
        </w:rPr>
      </w:pPr>
      <w:r w:rsidRPr="00E64459">
        <w:rPr>
          <w:rFonts w:ascii="Avenir Next LT Pro Light" w:hAnsi="Avenir Next LT Pro Light"/>
          <w:b/>
          <w:bCs/>
          <w:color w:val="000000"/>
        </w:rPr>
        <w:t>Step 1: </w:t>
      </w:r>
      <w:r w:rsidR="00C44D92">
        <w:rPr>
          <w:rFonts w:ascii="Avenir Next LT Pro Light" w:hAnsi="Avenir Next LT Pro Light"/>
          <w:color w:val="000000"/>
        </w:rPr>
        <w:t>Data gathering</w:t>
      </w:r>
    </w:p>
    <w:p w14:paraId="2784C738" w14:textId="28903FA9" w:rsidR="00674B45" w:rsidRPr="000845F3" w:rsidRDefault="002A6198" w:rsidP="00BE180C">
      <w:pPr>
        <w:pStyle w:val="ListParagraph"/>
        <w:numPr>
          <w:ilvl w:val="0"/>
          <w:numId w:val="6"/>
        </w:numPr>
        <w:rPr>
          <w:rFonts w:ascii="Avenir Next LT Pro Light" w:hAnsi="Avenir Next LT Pro Light"/>
          <w:color w:val="262626" w:themeColor="text1" w:themeTint="D9"/>
        </w:rPr>
      </w:pPr>
      <w:r w:rsidRPr="000845F3">
        <w:rPr>
          <w:rFonts w:ascii="Avenir Next LT Pro Light" w:hAnsi="Avenir Next LT Pro Light"/>
          <w:color w:val="262626" w:themeColor="text1" w:themeTint="D9"/>
        </w:rPr>
        <w:t xml:space="preserve">Start collecting the </w:t>
      </w:r>
      <w:r w:rsidR="00A16980" w:rsidRPr="000845F3">
        <w:rPr>
          <w:rFonts w:ascii="Avenir Next LT Pro Light" w:hAnsi="Avenir Next LT Pro Light"/>
          <w:color w:val="262626" w:themeColor="text1" w:themeTint="D9"/>
        </w:rPr>
        <w:t>documents from the attached Document Checklist</w:t>
      </w:r>
      <w:r w:rsidR="009E7D3F" w:rsidRPr="000845F3">
        <w:rPr>
          <w:rFonts w:ascii="Avenir Next LT Pro Light" w:hAnsi="Avenir Next LT Pro Light"/>
          <w:color w:val="262626" w:themeColor="text1" w:themeTint="D9"/>
        </w:rPr>
        <w:t xml:space="preserve"> and </w:t>
      </w:r>
      <w:r w:rsidR="009E7D3F" w:rsidRPr="00810713">
        <w:rPr>
          <w:rFonts w:ascii="Avenir Next LT Pro Light" w:hAnsi="Avenir Next LT Pro Light"/>
          <w:color w:val="408C8F"/>
        </w:rPr>
        <w:t>bring this information with you to the next meeting</w:t>
      </w:r>
      <w:r w:rsidR="00810713">
        <w:rPr>
          <w:rFonts w:ascii="Avenir Next LT Pro Light" w:hAnsi="Avenir Next LT Pro Light"/>
          <w:color w:val="408C8F"/>
        </w:rPr>
        <w:t xml:space="preserve"> OR upload to The Vault&gt;Shared Documents (eMoney) OR upload to your client portal</w:t>
      </w:r>
    </w:p>
    <w:p w14:paraId="1DA3F77D" w14:textId="22549270" w:rsidR="000845F3" w:rsidRPr="00216A47" w:rsidRDefault="000845F3" w:rsidP="00BE180C">
      <w:pPr>
        <w:pStyle w:val="ListParagraph"/>
        <w:numPr>
          <w:ilvl w:val="0"/>
          <w:numId w:val="6"/>
        </w:numPr>
        <w:rPr>
          <w:rFonts w:ascii="Avenir Next LT Pro Light" w:hAnsi="Avenir Next LT Pro Light"/>
          <w:color w:val="262626" w:themeColor="text1" w:themeTint="D9"/>
        </w:rPr>
      </w:pPr>
      <w:r w:rsidRPr="000845F3">
        <w:rPr>
          <w:rFonts w:ascii="Avenir Next LT Pro Light" w:hAnsi="Avenir Next LT Pro Light"/>
          <w:color w:val="262626" w:themeColor="text1" w:themeTint="D9"/>
        </w:rPr>
        <w:t>Please</w:t>
      </w:r>
      <w:r w:rsidR="00216A47">
        <w:rPr>
          <w:rFonts w:ascii="Avenir Next LT Pro Light" w:hAnsi="Avenir Next LT Pro Light"/>
          <w:color w:val="262626" w:themeColor="text1" w:themeTint="D9"/>
        </w:rPr>
        <w:t xml:space="preserve"> securely connect</w:t>
      </w:r>
      <w:r w:rsidRPr="000845F3">
        <w:rPr>
          <w:rFonts w:ascii="Avenir Next LT Pro Light" w:hAnsi="Avenir Next LT Pro Light"/>
          <w:color w:val="262626" w:themeColor="text1" w:themeTint="D9"/>
        </w:rPr>
        <w:t xml:space="preserve"> your accounts to your personal planning website </w:t>
      </w:r>
      <w:r w:rsidRPr="000845F3">
        <w:rPr>
          <w:rFonts w:ascii="Avenir Next LT Pro Light" w:hAnsi="Avenir Next LT Pro Light"/>
          <w:color w:val="BF8F00" w:themeColor="accent4" w:themeShade="BF"/>
        </w:rPr>
        <w:t>(delete if not applicable)</w:t>
      </w:r>
    </w:p>
    <w:p w14:paraId="042FECE2" w14:textId="77777777" w:rsidR="00216A47" w:rsidRPr="00216A47" w:rsidRDefault="00216A47" w:rsidP="00216A47">
      <w:pPr>
        <w:pStyle w:val="ListParagraph"/>
        <w:numPr>
          <w:ilvl w:val="1"/>
          <w:numId w:val="6"/>
        </w:numPr>
        <w:rPr>
          <w:rFonts w:ascii="Avenir Next LT Pro Light" w:hAnsi="Avenir Next LT Pro Light"/>
          <w:color w:val="262626" w:themeColor="text1" w:themeTint="D9"/>
        </w:rPr>
      </w:pPr>
      <w:r w:rsidRPr="00216A47">
        <w:rPr>
          <w:rFonts w:ascii="Avenir Next LT Pro Light" w:hAnsi="Avenir Next LT Pro Light"/>
          <w:color w:val="262626" w:themeColor="text1" w:themeTint="D9"/>
        </w:rPr>
        <w:t>You can link the following accounts:</w:t>
      </w:r>
    </w:p>
    <w:p w14:paraId="3D9F44AA" w14:textId="77777777" w:rsidR="00216A47" w:rsidRPr="00216A47" w:rsidRDefault="00216A47" w:rsidP="00216A47">
      <w:pPr>
        <w:pStyle w:val="ListParagraph"/>
        <w:numPr>
          <w:ilvl w:val="2"/>
          <w:numId w:val="6"/>
        </w:numPr>
        <w:rPr>
          <w:rFonts w:ascii="Avenir Next LT Pro Light" w:hAnsi="Avenir Next LT Pro Light"/>
          <w:color w:val="262626" w:themeColor="text1" w:themeTint="D9"/>
        </w:rPr>
      </w:pPr>
      <w:r w:rsidRPr="00216A47">
        <w:rPr>
          <w:rFonts w:ascii="Avenir Next LT Pro Light" w:hAnsi="Avenir Next LT Pro Light"/>
          <w:color w:val="262626" w:themeColor="text1" w:themeTint="D9"/>
        </w:rPr>
        <w:t>Bank accounts</w:t>
      </w:r>
    </w:p>
    <w:p w14:paraId="2219F634" w14:textId="77777777" w:rsidR="00216A47" w:rsidRPr="00216A47" w:rsidRDefault="00216A47" w:rsidP="00216A47">
      <w:pPr>
        <w:pStyle w:val="ListParagraph"/>
        <w:numPr>
          <w:ilvl w:val="2"/>
          <w:numId w:val="6"/>
        </w:numPr>
        <w:rPr>
          <w:rFonts w:ascii="Avenir Next LT Pro Light" w:hAnsi="Avenir Next LT Pro Light"/>
          <w:color w:val="262626" w:themeColor="text1" w:themeTint="D9"/>
        </w:rPr>
      </w:pPr>
      <w:r w:rsidRPr="00216A47">
        <w:rPr>
          <w:rFonts w:ascii="Avenir Next LT Pro Light" w:hAnsi="Avenir Next LT Pro Light"/>
          <w:color w:val="262626" w:themeColor="text1" w:themeTint="D9"/>
        </w:rPr>
        <w:t>Investment accounts</w:t>
      </w:r>
    </w:p>
    <w:p w14:paraId="5906DE50" w14:textId="77777777" w:rsidR="00216A47" w:rsidRPr="00216A47" w:rsidRDefault="00216A47" w:rsidP="00216A47">
      <w:pPr>
        <w:pStyle w:val="ListParagraph"/>
        <w:numPr>
          <w:ilvl w:val="2"/>
          <w:numId w:val="6"/>
        </w:numPr>
        <w:rPr>
          <w:rFonts w:ascii="Avenir Next LT Pro Light" w:hAnsi="Avenir Next LT Pro Light"/>
          <w:color w:val="262626" w:themeColor="text1" w:themeTint="D9"/>
        </w:rPr>
      </w:pPr>
      <w:r w:rsidRPr="00216A47">
        <w:rPr>
          <w:rFonts w:ascii="Avenir Next LT Pro Light" w:hAnsi="Avenir Next LT Pro Light"/>
          <w:color w:val="262626" w:themeColor="text1" w:themeTint="D9"/>
        </w:rPr>
        <w:t>Debt (mortgage, credit cards, student loans, etc.)</w:t>
      </w:r>
    </w:p>
    <w:p w14:paraId="778B9074" w14:textId="77777777" w:rsidR="00216A47" w:rsidRPr="00216A47" w:rsidRDefault="00216A47" w:rsidP="00216A47">
      <w:pPr>
        <w:pStyle w:val="ListParagraph"/>
        <w:numPr>
          <w:ilvl w:val="2"/>
          <w:numId w:val="6"/>
        </w:numPr>
        <w:rPr>
          <w:rFonts w:ascii="Avenir Next LT Pro Light" w:hAnsi="Avenir Next LT Pro Light"/>
          <w:color w:val="262626" w:themeColor="text1" w:themeTint="D9"/>
        </w:rPr>
      </w:pPr>
      <w:r w:rsidRPr="00216A47">
        <w:rPr>
          <w:rFonts w:ascii="Avenir Next LT Pro Light" w:hAnsi="Avenir Next LT Pro Light"/>
          <w:color w:val="262626" w:themeColor="text1" w:themeTint="D9"/>
        </w:rPr>
        <w:t>And more</w:t>
      </w:r>
    </w:p>
    <w:p w14:paraId="2182A0EA" w14:textId="2990855D" w:rsidR="00216A47" w:rsidRPr="00216A47" w:rsidRDefault="00216A47" w:rsidP="00216A47">
      <w:pPr>
        <w:pStyle w:val="ListParagraph"/>
        <w:numPr>
          <w:ilvl w:val="1"/>
          <w:numId w:val="6"/>
        </w:numPr>
        <w:rPr>
          <w:rFonts w:ascii="Avenir Next LT Pro Light" w:hAnsi="Avenir Next LT Pro Light"/>
          <w:color w:val="262626" w:themeColor="text1" w:themeTint="D9"/>
        </w:rPr>
      </w:pPr>
      <w:r w:rsidRPr="00216A47">
        <w:rPr>
          <w:rFonts w:ascii="Avenir Next LT Pro Light" w:hAnsi="Avenir Next LT Pro Light"/>
          <w:color w:val="262626" w:themeColor="text1" w:themeTint="D9"/>
        </w:rPr>
        <w:t>This is an important step to ensure we have updated information as we are creating and maintaining your plan</w:t>
      </w:r>
    </w:p>
    <w:p w14:paraId="26291F8D" w14:textId="53E8DD76" w:rsidR="00300E75" w:rsidRPr="000845F3" w:rsidRDefault="00BE180C" w:rsidP="00674B45">
      <w:pPr>
        <w:pStyle w:val="ListParagraph"/>
        <w:ind w:left="778"/>
        <w:rPr>
          <w:rFonts w:ascii="Avenir Next LT Pro Light" w:hAnsi="Avenir Next LT Pro Light"/>
          <w:color w:val="262626" w:themeColor="text1" w:themeTint="D9"/>
        </w:rPr>
      </w:pPr>
      <w:r w:rsidRPr="000845F3">
        <w:rPr>
          <w:rFonts w:ascii="Avenir Next LT Pro Light" w:hAnsi="Avenir Next LT Pro Light"/>
          <w:color w:val="262626" w:themeColor="text1" w:themeTint="D9"/>
        </w:rPr>
        <w:t xml:space="preserve"> </w:t>
      </w:r>
    </w:p>
    <w:p w14:paraId="65D46672" w14:textId="62E245B6" w:rsidR="00300E75" w:rsidRPr="00E64459" w:rsidRDefault="00300E75" w:rsidP="00300E75">
      <w:pPr>
        <w:rPr>
          <w:rFonts w:ascii="Avenir Next LT Pro Light" w:hAnsi="Avenir Next LT Pro Light"/>
          <w:color w:val="000000"/>
        </w:rPr>
      </w:pPr>
      <w:r w:rsidRPr="00E64459">
        <w:rPr>
          <w:rFonts w:ascii="Avenir Next LT Pro Light" w:hAnsi="Avenir Next LT Pro Light"/>
          <w:b/>
          <w:bCs/>
          <w:color w:val="000000"/>
        </w:rPr>
        <w:t xml:space="preserve">Step </w:t>
      </w:r>
      <w:r w:rsidR="00222C00">
        <w:rPr>
          <w:rFonts w:ascii="Avenir Next LT Pro Light" w:hAnsi="Avenir Next LT Pro Light"/>
          <w:b/>
          <w:bCs/>
          <w:color w:val="000000"/>
        </w:rPr>
        <w:t>2</w:t>
      </w:r>
      <w:r w:rsidRPr="00E64459">
        <w:rPr>
          <w:rFonts w:ascii="Avenir Next LT Pro Light" w:hAnsi="Avenir Next LT Pro Light"/>
          <w:b/>
          <w:bCs/>
          <w:color w:val="000000"/>
        </w:rPr>
        <w:t>: </w:t>
      </w:r>
      <w:r w:rsidRPr="006B1437">
        <w:rPr>
          <w:rFonts w:ascii="Avenir Next LT Pro Light" w:hAnsi="Avenir Next LT Pro Light"/>
        </w:rPr>
        <w:t xml:space="preserve">Complete the </w:t>
      </w:r>
      <w:r w:rsidR="006B1437" w:rsidRPr="006B1437">
        <w:rPr>
          <w:rFonts w:ascii="Avenir Next LT Pro Light" w:hAnsi="Avenir Next LT Pro Light"/>
        </w:rPr>
        <w:t>Goals</w:t>
      </w:r>
      <w:r w:rsidRPr="006B1437">
        <w:rPr>
          <w:rFonts w:ascii="Avenir Next LT Pro Light" w:hAnsi="Avenir Next LT Pro Light"/>
        </w:rPr>
        <w:t xml:space="preserve"> Workbook (attached)</w:t>
      </w:r>
    </w:p>
    <w:p w14:paraId="206B0340" w14:textId="7F9FD820" w:rsidR="00300E75" w:rsidRPr="00E64459" w:rsidRDefault="00300E75" w:rsidP="00300E75">
      <w:pPr>
        <w:pStyle w:val="ListParagraph"/>
        <w:numPr>
          <w:ilvl w:val="0"/>
          <w:numId w:val="3"/>
        </w:numPr>
        <w:rPr>
          <w:rFonts w:ascii="Avenir Next LT Pro Light" w:eastAsia="Times New Roman" w:hAnsi="Avenir Next LT Pro Light"/>
          <w:color w:val="000000"/>
        </w:rPr>
      </w:pPr>
      <w:r w:rsidRPr="00E64459">
        <w:rPr>
          <w:rFonts w:ascii="Avenir Next LT Pro Light" w:eastAsia="Times New Roman" w:hAnsi="Avenir Next LT Pro Light"/>
          <w:color w:val="000000"/>
        </w:rPr>
        <w:t>This is the goal envisioning document that allows you to dream a little and put your goals on paper</w:t>
      </w:r>
      <w:r w:rsidR="004F379E">
        <w:rPr>
          <w:rFonts w:ascii="Avenir Next LT Pro Light" w:eastAsia="Times New Roman" w:hAnsi="Avenir Next LT Pro Light"/>
          <w:color w:val="000000"/>
        </w:rPr>
        <w:t>.</w:t>
      </w:r>
    </w:p>
    <w:p w14:paraId="44686DF0" w14:textId="6312B552" w:rsidR="00300E75" w:rsidRPr="00E64459" w:rsidRDefault="00300E75" w:rsidP="00300E75">
      <w:pPr>
        <w:pStyle w:val="ListParagraph"/>
        <w:numPr>
          <w:ilvl w:val="0"/>
          <w:numId w:val="3"/>
        </w:numPr>
        <w:rPr>
          <w:rFonts w:ascii="Avenir Next LT Pro Light" w:eastAsia="Times New Roman" w:hAnsi="Avenir Next LT Pro Light"/>
          <w:color w:val="000000"/>
        </w:rPr>
      </w:pPr>
      <w:r w:rsidRPr="00E64459">
        <w:rPr>
          <w:rFonts w:ascii="Avenir Next LT Pro Light" w:eastAsia="Times New Roman" w:hAnsi="Avenir Next LT Pro Light"/>
          <w:color w:val="000000"/>
        </w:rPr>
        <w:lastRenderedPageBreak/>
        <w:t xml:space="preserve">We will go through this workbook together during our </w:t>
      </w:r>
      <w:r w:rsidR="007E4443">
        <w:rPr>
          <w:rFonts w:ascii="Avenir Next LT Pro Light" w:eastAsia="Times New Roman" w:hAnsi="Avenir Next LT Pro Light"/>
          <w:color w:val="000000"/>
        </w:rPr>
        <w:t>next</w:t>
      </w:r>
      <w:r w:rsidRPr="00E64459">
        <w:rPr>
          <w:rFonts w:ascii="Avenir Next LT Pro Light" w:eastAsia="Times New Roman" w:hAnsi="Avenir Next LT Pro Light"/>
          <w:color w:val="000000"/>
        </w:rPr>
        <w:t xml:space="preserve"> meeting</w:t>
      </w:r>
    </w:p>
    <w:p w14:paraId="741DC3AD" w14:textId="77777777" w:rsidR="005718E3" w:rsidRDefault="00300E75" w:rsidP="00300E75">
      <w:pPr>
        <w:rPr>
          <w:rFonts w:ascii="Avenir Next LT Pro Light" w:hAnsi="Avenir Next LT Pro Light"/>
          <w:color w:val="000000"/>
        </w:rPr>
      </w:pPr>
      <w:r w:rsidRPr="00E64459">
        <w:rPr>
          <w:rFonts w:ascii="Avenir Next LT Pro Light" w:hAnsi="Avenir Next LT Pro Light"/>
          <w:color w:val="000000"/>
        </w:rPr>
        <w:t> </w:t>
      </w:r>
    </w:p>
    <w:p w14:paraId="796B2E01" w14:textId="77777777" w:rsidR="00810713" w:rsidRPr="000845F3" w:rsidRDefault="00300E75" w:rsidP="00810713">
      <w:pPr>
        <w:rPr>
          <w:rFonts w:ascii="Avenir Next LT Pro Light" w:eastAsia="Times New Roman" w:hAnsi="Avenir Next LT Pro Light"/>
        </w:rPr>
      </w:pPr>
      <w:r w:rsidRPr="00E64459">
        <w:rPr>
          <w:rFonts w:ascii="Avenir Next LT Pro Light" w:hAnsi="Avenir Next LT Pro Light"/>
          <w:b/>
          <w:bCs/>
          <w:color w:val="000000"/>
        </w:rPr>
        <w:t xml:space="preserve">Step </w:t>
      </w:r>
      <w:r w:rsidR="005718E3">
        <w:rPr>
          <w:rFonts w:ascii="Avenir Next LT Pro Light" w:hAnsi="Avenir Next LT Pro Light"/>
          <w:b/>
          <w:bCs/>
          <w:color w:val="000000"/>
        </w:rPr>
        <w:t>3</w:t>
      </w:r>
      <w:r w:rsidRPr="00E64459">
        <w:rPr>
          <w:rFonts w:ascii="Avenir Next LT Pro Light" w:hAnsi="Avenir Next LT Pro Light"/>
          <w:b/>
          <w:bCs/>
          <w:color w:val="000000"/>
        </w:rPr>
        <w:t>:</w:t>
      </w:r>
      <w:r w:rsidRPr="00E64459">
        <w:rPr>
          <w:rFonts w:ascii="Avenir Next LT Pro Light" w:hAnsi="Avenir Next LT Pro Light"/>
          <w:color w:val="000000"/>
        </w:rPr>
        <w:t> </w:t>
      </w:r>
      <w:r w:rsidR="00810713" w:rsidRPr="000845F3">
        <w:rPr>
          <w:rFonts w:ascii="Avenir Next LT Pro Light" w:eastAsia="Times New Roman" w:hAnsi="Avenir Next LT Pro Light"/>
        </w:rPr>
        <w:t>Confirm payment frequency and payment method</w:t>
      </w:r>
    </w:p>
    <w:p w14:paraId="1FD0C27E" w14:textId="77777777" w:rsidR="00810713" w:rsidRPr="00CF7CFE" w:rsidRDefault="00810713" w:rsidP="00810713">
      <w:pPr>
        <w:pStyle w:val="ListParagraph"/>
        <w:numPr>
          <w:ilvl w:val="1"/>
          <w:numId w:val="5"/>
        </w:numPr>
        <w:rPr>
          <w:rFonts w:ascii="Avenir Next LT Pro Light" w:eastAsia="Times New Roman" w:hAnsi="Avenir Next LT Pro Light"/>
        </w:rPr>
      </w:pPr>
      <w:r w:rsidRPr="00CF7CFE">
        <w:rPr>
          <w:rFonts w:ascii="Avenir Next LT Pro Light" w:eastAsia="Times New Roman" w:hAnsi="Avenir Next LT Pro Light"/>
        </w:rPr>
        <w:t xml:space="preserve">Total Annual Fee for the consulting: </w:t>
      </w:r>
      <w:r>
        <w:rPr>
          <w:rFonts w:ascii="Avenir Next LT Pro Light" w:eastAsia="Times New Roman" w:hAnsi="Avenir Next LT Pro Light"/>
          <w:color w:val="408C8F"/>
        </w:rPr>
        <w:t>Plan Fee</w:t>
      </w:r>
    </w:p>
    <w:p w14:paraId="225465C4" w14:textId="77777777" w:rsidR="00810713" w:rsidRDefault="00810713" w:rsidP="00810713">
      <w:pPr>
        <w:pStyle w:val="ListParagraph"/>
        <w:numPr>
          <w:ilvl w:val="1"/>
          <w:numId w:val="5"/>
        </w:numPr>
        <w:rPr>
          <w:rFonts w:ascii="Avenir Next LT Pro Light" w:eastAsia="Times New Roman" w:hAnsi="Avenir Next LT Pro Light"/>
        </w:rPr>
      </w:pPr>
      <w:r w:rsidRPr="00CF7CFE">
        <w:rPr>
          <w:rFonts w:ascii="Avenir Next LT Pro Light" w:eastAsia="Times New Roman" w:hAnsi="Avenir Next LT Pro Light"/>
        </w:rPr>
        <w:t>Frequency options: Monthly, Quarterly, Annually</w:t>
      </w:r>
    </w:p>
    <w:p w14:paraId="35870EB2" w14:textId="4E620B32" w:rsidR="00300E75" w:rsidRPr="00810713" w:rsidRDefault="00810713" w:rsidP="00810713">
      <w:pPr>
        <w:pStyle w:val="ListParagraph"/>
        <w:numPr>
          <w:ilvl w:val="1"/>
          <w:numId w:val="5"/>
        </w:numPr>
        <w:rPr>
          <w:rFonts w:ascii="Avenir Next LT Pro Light" w:eastAsia="Times New Roman" w:hAnsi="Avenir Next LT Pro Light"/>
        </w:rPr>
      </w:pPr>
      <w:r w:rsidRPr="00810713">
        <w:rPr>
          <w:rFonts w:ascii="Avenir Next LT Pro Light" w:eastAsia="Times New Roman" w:hAnsi="Avenir Next LT Pro Light"/>
        </w:rPr>
        <w:t>Payment Methods: ACH, Credit/Debit Card, Check</w:t>
      </w:r>
    </w:p>
    <w:p w14:paraId="3D28F7B6" w14:textId="77777777" w:rsidR="00174B99" w:rsidRPr="007E4443" w:rsidRDefault="00174B99" w:rsidP="005D5F45">
      <w:pPr>
        <w:pStyle w:val="ListParagraph"/>
        <w:rPr>
          <w:rFonts w:ascii="Avenir Next LT Pro Light" w:hAnsi="Avenir Next LT Pro Light"/>
          <w:color w:val="000000"/>
        </w:rPr>
      </w:pPr>
    </w:p>
    <w:p w14:paraId="05440C97" w14:textId="12CFEF14" w:rsidR="00810713" w:rsidRDefault="00300E75" w:rsidP="00810713">
      <w:pPr>
        <w:rPr>
          <w:rFonts w:ascii="Avenir Next LT Pro Light" w:eastAsia="Times New Roman" w:hAnsi="Avenir Next LT Pro Light"/>
        </w:rPr>
      </w:pPr>
      <w:r w:rsidRPr="00E64459">
        <w:rPr>
          <w:rFonts w:ascii="Avenir Next LT Pro Light" w:hAnsi="Avenir Next LT Pro Light"/>
          <w:b/>
          <w:bCs/>
          <w:color w:val="000000"/>
        </w:rPr>
        <w:t xml:space="preserve">Step </w:t>
      </w:r>
      <w:r w:rsidR="005718E3">
        <w:rPr>
          <w:rFonts w:ascii="Avenir Next LT Pro Light" w:hAnsi="Avenir Next LT Pro Light"/>
          <w:b/>
          <w:bCs/>
          <w:color w:val="000000"/>
        </w:rPr>
        <w:t>4</w:t>
      </w:r>
      <w:r w:rsidR="000845F3">
        <w:rPr>
          <w:rFonts w:ascii="Avenir Next LT Pro Light" w:hAnsi="Avenir Next LT Pro Light"/>
          <w:b/>
          <w:bCs/>
          <w:color w:val="000000"/>
        </w:rPr>
        <w:t xml:space="preserve">: </w:t>
      </w:r>
      <w:r w:rsidR="00810713" w:rsidRPr="00E64459">
        <w:rPr>
          <w:rFonts w:ascii="Avenir Next LT Pro Light" w:eastAsia="Times New Roman" w:hAnsi="Avenir Next LT Pro Light"/>
          <w:color w:val="000000"/>
        </w:rPr>
        <w:t>Sign Consulting Agreement</w:t>
      </w:r>
      <w:r w:rsidR="00810713">
        <w:rPr>
          <w:rFonts w:ascii="Avenir Next LT Pro Light" w:eastAsia="Times New Roman" w:hAnsi="Avenir Next LT Pro Light"/>
          <w:color w:val="000000"/>
        </w:rPr>
        <w:t xml:space="preserve"> </w:t>
      </w:r>
      <w:r w:rsidR="00810713" w:rsidRPr="004819CF">
        <w:rPr>
          <w:rFonts w:ascii="Avenir Next LT Pro Light" w:eastAsia="Times New Roman" w:hAnsi="Avenir Next LT Pro Light"/>
          <w:color w:val="F1BA22"/>
        </w:rPr>
        <w:t xml:space="preserve">– </w:t>
      </w:r>
      <w:r w:rsidR="00810713" w:rsidRPr="000845F3">
        <w:rPr>
          <w:rFonts w:ascii="Avenir Next LT Pro Light" w:eastAsia="Times New Roman" w:hAnsi="Avenir Next LT Pro Light"/>
          <w:color w:val="BF8F00" w:themeColor="accent4" w:themeShade="BF"/>
        </w:rPr>
        <w:t>Add the details on how and when you will send this out</w:t>
      </w:r>
      <w:r w:rsidR="00216A47">
        <w:rPr>
          <w:rFonts w:ascii="Avenir Next LT Pro Light" w:eastAsia="Times New Roman" w:hAnsi="Avenir Next LT Pro Light"/>
          <w:color w:val="BF8F00" w:themeColor="accent4" w:themeShade="BF"/>
        </w:rPr>
        <w:t xml:space="preserve"> (email, </w:t>
      </w:r>
      <w:r w:rsidR="00324F77">
        <w:rPr>
          <w:rFonts w:ascii="Avenir Next LT Pro Light" w:eastAsia="Times New Roman" w:hAnsi="Avenir Next LT Pro Light"/>
          <w:color w:val="BF8F00" w:themeColor="accent4" w:themeShade="BF"/>
        </w:rPr>
        <w:t>DocuSign</w:t>
      </w:r>
      <w:r w:rsidR="00216A47">
        <w:rPr>
          <w:rFonts w:ascii="Avenir Next LT Pro Light" w:eastAsia="Times New Roman" w:hAnsi="Avenir Next LT Pro Light"/>
          <w:color w:val="BF8F00" w:themeColor="accent4" w:themeShade="BF"/>
        </w:rPr>
        <w:t>, mail)</w:t>
      </w:r>
    </w:p>
    <w:p w14:paraId="6D501872" w14:textId="77777777" w:rsidR="006D656F" w:rsidRPr="006D656F" w:rsidRDefault="006D656F" w:rsidP="006D656F">
      <w:pPr>
        <w:pStyle w:val="ListParagraph"/>
        <w:ind w:left="1440"/>
        <w:rPr>
          <w:rFonts w:ascii="Avenir Next LT Pro Light" w:eastAsia="Times New Roman" w:hAnsi="Avenir Next LT Pro Light"/>
        </w:rPr>
      </w:pPr>
    </w:p>
    <w:p w14:paraId="7FC41989" w14:textId="2A5BA7AE" w:rsidR="00810713" w:rsidRPr="00810713" w:rsidRDefault="000845F3" w:rsidP="00810713">
      <w:pPr>
        <w:rPr>
          <w:rFonts w:ascii="Avenir Next LT Pro Light" w:eastAsia="Times New Roman" w:hAnsi="Avenir Next LT Pro Light"/>
          <w:color w:val="BF8F00" w:themeColor="accent4" w:themeShade="BF"/>
        </w:rPr>
      </w:pPr>
      <w:r w:rsidRPr="00E64459">
        <w:rPr>
          <w:rFonts w:ascii="Avenir Next LT Pro Light" w:hAnsi="Avenir Next LT Pro Light"/>
          <w:b/>
          <w:bCs/>
          <w:color w:val="000000"/>
        </w:rPr>
        <w:t xml:space="preserve">Step </w:t>
      </w:r>
      <w:r>
        <w:rPr>
          <w:rFonts w:ascii="Avenir Next LT Pro Light" w:hAnsi="Avenir Next LT Pro Light"/>
          <w:b/>
          <w:bCs/>
          <w:color w:val="000000"/>
        </w:rPr>
        <w:t xml:space="preserve">5: </w:t>
      </w:r>
      <w:r w:rsidR="00810713" w:rsidRPr="00E64459">
        <w:rPr>
          <w:rFonts w:ascii="Avenir Next LT Pro Light" w:hAnsi="Avenir Next LT Pro Light"/>
          <w:color w:val="000000"/>
        </w:rPr>
        <w:t xml:space="preserve">Schedule the </w:t>
      </w:r>
      <w:r w:rsidR="00810713">
        <w:rPr>
          <w:rFonts w:ascii="Avenir Next LT Pro Light" w:hAnsi="Avenir Next LT Pro Light"/>
          <w:color w:val="000000"/>
        </w:rPr>
        <w:t>next</w:t>
      </w:r>
      <w:r w:rsidR="00810713" w:rsidRPr="00E64459">
        <w:rPr>
          <w:rFonts w:ascii="Avenir Next LT Pro Light" w:hAnsi="Avenir Next LT Pro Light"/>
          <w:color w:val="000000"/>
        </w:rPr>
        <w:t xml:space="preserve"> </w:t>
      </w:r>
      <w:r w:rsidR="00810713">
        <w:rPr>
          <w:rFonts w:ascii="Avenir Next LT Pro Light" w:hAnsi="Avenir Next LT Pro Light"/>
          <w:color w:val="000000"/>
        </w:rPr>
        <w:t>m</w:t>
      </w:r>
      <w:r w:rsidR="00810713" w:rsidRPr="00E64459">
        <w:rPr>
          <w:rFonts w:ascii="Avenir Next LT Pro Light" w:hAnsi="Avenir Next LT Pro Light"/>
          <w:color w:val="000000"/>
        </w:rPr>
        <w:t>eeting</w:t>
      </w:r>
    </w:p>
    <w:p w14:paraId="2114A4FE" w14:textId="77777777" w:rsidR="00810713" w:rsidRPr="004D1834" w:rsidRDefault="00810713" w:rsidP="00810713">
      <w:pPr>
        <w:pStyle w:val="ListParagraph"/>
        <w:numPr>
          <w:ilvl w:val="0"/>
          <w:numId w:val="4"/>
        </w:numPr>
        <w:rPr>
          <w:rFonts w:ascii="Avenir Next LT Pro Light" w:hAnsi="Avenir Next LT Pro Light"/>
          <w:color w:val="ED7D31" w:themeColor="accent2"/>
        </w:rPr>
      </w:pPr>
      <w:r w:rsidRPr="007E4443">
        <w:rPr>
          <w:rFonts w:ascii="Avenir Next LT Pro Light" w:eastAsia="Times New Roman" w:hAnsi="Avenir Next LT Pro Light"/>
          <w:color w:val="000000"/>
        </w:rPr>
        <w:t>Once the above steps are complete, use this link to sche</w:t>
      </w:r>
      <w:r>
        <w:rPr>
          <w:rFonts w:ascii="Avenir Next LT Pro Light" w:eastAsia="Times New Roman" w:hAnsi="Avenir Next LT Pro Light"/>
          <w:color w:val="000000"/>
        </w:rPr>
        <w:t xml:space="preserve">dule: </w:t>
      </w:r>
      <w:r w:rsidRPr="000845F3">
        <w:rPr>
          <w:rFonts w:ascii="Avenir Next LT Pro Light" w:eastAsia="Times New Roman" w:hAnsi="Avenir Next LT Pro Light"/>
          <w:color w:val="BF8F00" w:themeColor="accent4" w:themeShade="BF"/>
        </w:rPr>
        <w:t>Add link here or indicate the process to schedule a meeting</w:t>
      </w:r>
    </w:p>
    <w:p w14:paraId="4613C6F2" w14:textId="77777777" w:rsidR="00810713" w:rsidRPr="004819CF" w:rsidRDefault="00810713" w:rsidP="000845F3">
      <w:pPr>
        <w:rPr>
          <w:rFonts w:ascii="Avenir Next LT Pro Light" w:eastAsia="Times New Roman" w:hAnsi="Avenir Next LT Pro Light"/>
          <w:color w:val="F1BA22"/>
        </w:rPr>
      </w:pPr>
    </w:p>
    <w:p w14:paraId="27706964" w14:textId="77777777" w:rsidR="00F8195A" w:rsidRDefault="00F8195A">
      <w:pPr>
        <w:rPr>
          <w:rFonts w:ascii="Avenir Next LT Pro Light" w:hAnsi="Avenir Next LT Pro Light"/>
        </w:rPr>
      </w:pPr>
    </w:p>
    <w:p w14:paraId="601AA50B" w14:textId="77777777" w:rsidR="00F8195A" w:rsidRDefault="00F8195A">
      <w:pPr>
        <w:rPr>
          <w:rFonts w:ascii="Avenir Next LT Pro Light" w:hAnsi="Avenir Next LT Pro Light"/>
        </w:rPr>
      </w:pPr>
    </w:p>
    <w:p w14:paraId="55464E0A" w14:textId="77777777" w:rsidR="00F8195A" w:rsidRDefault="00F8195A">
      <w:pPr>
        <w:rPr>
          <w:rFonts w:ascii="Avenir Next LT Pro Light" w:hAnsi="Avenir Next LT Pro Light"/>
        </w:rPr>
      </w:pPr>
    </w:p>
    <w:p w14:paraId="1E040A41" w14:textId="77777777" w:rsidR="00F8195A" w:rsidRPr="00E64459" w:rsidRDefault="00F8195A">
      <w:pPr>
        <w:rPr>
          <w:rFonts w:ascii="Avenir Next LT Pro Light" w:hAnsi="Avenir Next LT Pro Light"/>
        </w:rPr>
      </w:pPr>
    </w:p>
    <w:sectPr w:rsidR="00F8195A" w:rsidRPr="00E64459" w:rsidSect="009B236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EEBD2" w14:textId="77777777" w:rsidR="007F60D9" w:rsidRDefault="007F60D9" w:rsidP="00A768BE">
      <w:pPr>
        <w:spacing w:after="0" w:line="240" w:lineRule="auto"/>
      </w:pPr>
      <w:r>
        <w:separator/>
      </w:r>
    </w:p>
  </w:endnote>
  <w:endnote w:type="continuationSeparator" w:id="0">
    <w:p w14:paraId="47820327" w14:textId="77777777" w:rsidR="007F60D9" w:rsidRDefault="007F60D9" w:rsidP="00A768BE">
      <w:pPr>
        <w:spacing w:after="0" w:line="240" w:lineRule="auto"/>
      </w:pPr>
      <w:r>
        <w:continuationSeparator/>
      </w:r>
    </w:p>
  </w:endnote>
  <w:endnote w:type="continuationNotice" w:id="1">
    <w:p w14:paraId="17948C1F" w14:textId="77777777" w:rsidR="007F60D9" w:rsidRDefault="007F60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ulius Sans One">
    <w:altName w:val="Calibri"/>
    <w:charset w:val="00"/>
    <w:family w:val="auto"/>
    <w:pitch w:val="variable"/>
    <w:sig w:usb0="8000002F" w:usb1="4000004A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DB2D6" w14:textId="77777777" w:rsidR="007F60D9" w:rsidRDefault="007F60D9" w:rsidP="00A768BE">
      <w:pPr>
        <w:spacing w:after="0" w:line="240" w:lineRule="auto"/>
      </w:pPr>
      <w:r>
        <w:separator/>
      </w:r>
    </w:p>
  </w:footnote>
  <w:footnote w:type="continuationSeparator" w:id="0">
    <w:p w14:paraId="3EF12798" w14:textId="77777777" w:rsidR="007F60D9" w:rsidRDefault="007F60D9" w:rsidP="00A768BE">
      <w:pPr>
        <w:spacing w:after="0" w:line="240" w:lineRule="auto"/>
      </w:pPr>
      <w:r>
        <w:continuationSeparator/>
      </w:r>
    </w:p>
  </w:footnote>
  <w:footnote w:type="continuationNotice" w:id="1">
    <w:p w14:paraId="4DEC99EC" w14:textId="77777777" w:rsidR="007F60D9" w:rsidRDefault="007F60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9EDEC" w14:textId="1E608588" w:rsidR="00A768BE" w:rsidRDefault="00A768B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7EF74B7" wp14:editId="177927B0">
              <wp:simplePos x="0" y="0"/>
              <wp:positionH relativeFrom="page">
                <wp:align>left</wp:align>
              </wp:positionH>
              <wp:positionV relativeFrom="paragraph">
                <wp:posOffset>-434340</wp:posOffset>
              </wp:positionV>
              <wp:extent cx="8639175" cy="23241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324100"/>
                      </a:xfrm>
                      <a:prstGeom prst="rect">
                        <a:avLst/>
                      </a:prstGeom>
                      <a:solidFill>
                        <a:srgbClr val="1C3B44"/>
                      </a:solidFill>
                      <a:ln w="9525">
                        <a:solidFill>
                          <a:srgbClr val="1C3B4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E8AF9" w14:textId="2A4AA2B6" w:rsidR="00A768BE" w:rsidRDefault="004819CF" w:rsidP="00F8195A">
                          <w:pPr>
                            <w:ind w:left="72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50F9F6" wp14:editId="113D093F">
                                <wp:extent cx="6211570" cy="2223770"/>
                                <wp:effectExtent l="0" t="0" r="0" b="5080"/>
                                <wp:docPr id="1" name="Picture 1" descr="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11570" cy="22237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F74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4.2pt;width:680.25pt;height:183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giEAIAACAEAAAOAAAAZHJzL2Uyb0RvYy54bWysU9tu2zAMfR+wfxD0vvgSp22MOEWbrsOA&#10;7gK0+wBZlmNhsqhJSuzs60fJaRp0b0X9IJAmdUQeHq6ux16RvbBOgq5oNkspEZpDI/W2or+e7j9d&#10;UeI80w1ToEVFD8LR6/XHD6vBlCKHDlQjLEEQ7crBVLTz3pRJ4ngneuZmYITGYAu2Zx5du00aywZE&#10;71WSp+lFMoBtjAUunMO/d1OQriN+2wruf7StE56oimJtPp42nnU4k/WKlVvLTCf5sQz2hip6JjU+&#10;eoK6Y56RnZX/QfWSW3DQ+hmHPoG2lVzEHrCbLH3VzWPHjIi9IDnOnGhy7wfLv+8fzU9L/HgLIw4w&#10;NuHMA/DfjmjYdExvxY21MHSCNfhwFihLBuPK49VAtStdAKmHb9DgkNnOQwQaW9sHVrBPgug4gMOJ&#10;dDF6wvHn1cV8mV0uKOEYy+d5kaVxLAkrn68b6/wXAT0JRkUtTjXCs/2D86EcVj6nhNccKNncS6Wi&#10;Y7f1RlmyZ6iAbDO/LYrYwas0pclQ0eUiX0wMvAGilx6lrGSPPaXhm8QVePusmyg0z6SabCxZ6SOR&#10;gbuJRT/WIyYGQmtoDkiphUmyuGJodGD/UjKgXCvq/uyYFZSorxrHssyKIug7OsXiMkfHnkfq8wjT&#10;HKEq6imZzI2POxEI03CD42tlJPalkmOtKMPI93Flgs7P/Zj1stjrfwAAAP//AwBQSwMEFAAGAAgA&#10;AAAhAFQwKcrgAAAACQEAAA8AAABkcnMvZG93bnJldi54bWxMj8tOwzAQRfdI/IM1SOxahwJpCXEq&#10;qFRBF0jQIrF14yGOiMchdh78PdMVLEd3dO65+XpyjRiwC7UnBVfzBARS6U1NlYL3w3a2AhGiJqMb&#10;T6jgBwOsi/OzXGfGj/SGwz5WgiEUMq3AxthmUobSotNh7lskzj5953Tks6uk6fTIcNfIRZKk0uma&#10;uMHqFjcWy69975jyYZ9l//q93U3hcfOyHAd3eJJKXV5MD/cgIk7x7xlO+qwOBTsdfU8miEYBD4kK&#10;ZunqBsQpvk6TWxBHBYu7ZQqyyOX/BcUvAAAA//8DAFBLAQItABQABgAIAAAAIQC2gziS/gAAAOEB&#10;AAATAAAAAAAAAAAAAAAAAAAAAABbQ29udGVudF9UeXBlc10ueG1sUEsBAi0AFAAGAAgAAAAhADj9&#10;If/WAAAAlAEAAAsAAAAAAAAAAAAAAAAALwEAAF9yZWxzLy5yZWxzUEsBAi0AFAAGAAgAAAAhAPIh&#10;iCIQAgAAIAQAAA4AAAAAAAAAAAAAAAAALgIAAGRycy9lMm9Eb2MueG1sUEsBAi0AFAAGAAgAAAAh&#10;AFQwKcrgAAAACQEAAA8AAAAAAAAAAAAAAAAAagQAAGRycy9kb3ducmV2LnhtbFBLBQYAAAAABAAE&#10;APMAAAB3BQAAAAA=&#10;" fillcolor="#1c3b44" strokecolor="#1c3b44">
              <v:textbox>
                <w:txbxContent>
                  <w:p w14:paraId="069E8AF9" w14:textId="2A4AA2B6" w:rsidR="00A768BE" w:rsidRDefault="004819CF" w:rsidP="00F8195A">
                    <w:pPr>
                      <w:ind w:left="72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50F9F6" wp14:editId="113D093F">
                          <wp:extent cx="6211570" cy="2223770"/>
                          <wp:effectExtent l="0" t="0" r="0" b="5080"/>
                          <wp:docPr id="1" name="Picture 1" descr="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11570" cy="22237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28F3"/>
    <w:multiLevelType w:val="multilevel"/>
    <w:tmpl w:val="28A2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33"/>
    <w:multiLevelType w:val="multilevel"/>
    <w:tmpl w:val="5E58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7F4D6F"/>
    <w:multiLevelType w:val="hybridMultilevel"/>
    <w:tmpl w:val="0276B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F4AB9"/>
    <w:multiLevelType w:val="multilevel"/>
    <w:tmpl w:val="148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575BE0"/>
    <w:multiLevelType w:val="multilevel"/>
    <w:tmpl w:val="57FC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C07B66"/>
    <w:multiLevelType w:val="hybridMultilevel"/>
    <w:tmpl w:val="7C86B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01570"/>
    <w:multiLevelType w:val="multilevel"/>
    <w:tmpl w:val="3CA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E56C6F"/>
    <w:multiLevelType w:val="hybridMultilevel"/>
    <w:tmpl w:val="7BAE39B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639721848">
    <w:abstractNumId w:val="6"/>
  </w:num>
  <w:num w:numId="2" w16cid:durableId="1072506234">
    <w:abstractNumId w:val="4"/>
  </w:num>
  <w:num w:numId="3" w16cid:durableId="1886792431">
    <w:abstractNumId w:val="1"/>
  </w:num>
  <w:num w:numId="4" w16cid:durableId="787166108">
    <w:abstractNumId w:val="0"/>
  </w:num>
  <w:num w:numId="5" w16cid:durableId="2025207235">
    <w:abstractNumId w:val="3"/>
  </w:num>
  <w:num w:numId="6" w16cid:durableId="1420517527">
    <w:abstractNumId w:val="7"/>
  </w:num>
  <w:num w:numId="7" w16cid:durableId="1856915440">
    <w:abstractNumId w:val="5"/>
  </w:num>
  <w:num w:numId="8" w16cid:durableId="848718495">
    <w:abstractNumId w:val="2"/>
  </w:num>
  <w:num w:numId="9" w16cid:durableId="1558664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75"/>
    <w:rsid w:val="00002168"/>
    <w:rsid w:val="000139B4"/>
    <w:rsid w:val="000845F3"/>
    <w:rsid w:val="00084D42"/>
    <w:rsid w:val="0010500B"/>
    <w:rsid w:val="00142722"/>
    <w:rsid w:val="001566AB"/>
    <w:rsid w:val="00174B99"/>
    <w:rsid w:val="001867AD"/>
    <w:rsid w:val="001A2AE9"/>
    <w:rsid w:val="001A6707"/>
    <w:rsid w:val="001A703F"/>
    <w:rsid w:val="001C1315"/>
    <w:rsid w:val="00216A47"/>
    <w:rsid w:val="00221140"/>
    <w:rsid w:val="00222C00"/>
    <w:rsid w:val="00223872"/>
    <w:rsid w:val="00240F5F"/>
    <w:rsid w:val="002750AE"/>
    <w:rsid w:val="002A6198"/>
    <w:rsid w:val="00300E75"/>
    <w:rsid w:val="003070AE"/>
    <w:rsid w:val="003136EF"/>
    <w:rsid w:val="00324F77"/>
    <w:rsid w:val="003C06A3"/>
    <w:rsid w:val="003C28FC"/>
    <w:rsid w:val="003D30A9"/>
    <w:rsid w:val="003D3E98"/>
    <w:rsid w:val="003F08BF"/>
    <w:rsid w:val="00403369"/>
    <w:rsid w:val="004819CF"/>
    <w:rsid w:val="004C17C3"/>
    <w:rsid w:val="004D1834"/>
    <w:rsid w:val="004D34F1"/>
    <w:rsid w:val="004F379E"/>
    <w:rsid w:val="0051069A"/>
    <w:rsid w:val="00526262"/>
    <w:rsid w:val="005718E3"/>
    <w:rsid w:val="005B5A87"/>
    <w:rsid w:val="005D32F5"/>
    <w:rsid w:val="005D5F45"/>
    <w:rsid w:val="00632DB1"/>
    <w:rsid w:val="00660E77"/>
    <w:rsid w:val="00674230"/>
    <w:rsid w:val="00674B45"/>
    <w:rsid w:val="00676207"/>
    <w:rsid w:val="00685699"/>
    <w:rsid w:val="006A2CFF"/>
    <w:rsid w:val="006A2ED8"/>
    <w:rsid w:val="006A6FB6"/>
    <w:rsid w:val="006B1437"/>
    <w:rsid w:val="006C3D7A"/>
    <w:rsid w:val="006D656F"/>
    <w:rsid w:val="006E1AA6"/>
    <w:rsid w:val="00714A78"/>
    <w:rsid w:val="0078301A"/>
    <w:rsid w:val="00783C57"/>
    <w:rsid w:val="007E4443"/>
    <w:rsid w:val="007F60D9"/>
    <w:rsid w:val="00810713"/>
    <w:rsid w:val="008110D4"/>
    <w:rsid w:val="00817A9C"/>
    <w:rsid w:val="0083792A"/>
    <w:rsid w:val="00885484"/>
    <w:rsid w:val="008E05F3"/>
    <w:rsid w:val="00951BAA"/>
    <w:rsid w:val="0096617F"/>
    <w:rsid w:val="009A434E"/>
    <w:rsid w:val="009B2361"/>
    <w:rsid w:val="009E2F28"/>
    <w:rsid w:val="009E7D3F"/>
    <w:rsid w:val="00A04E83"/>
    <w:rsid w:val="00A054E9"/>
    <w:rsid w:val="00A16980"/>
    <w:rsid w:val="00A174CB"/>
    <w:rsid w:val="00A768BE"/>
    <w:rsid w:val="00A8401D"/>
    <w:rsid w:val="00AB1910"/>
    <w:rsid w:val="00B841EE"/>
    <w:rsid w:val="00B87995"/>
    <w:rsid w:val="00B91204"/>
    <w:rsid w:val="00BC0115"/>
    <w:rsid w:val="00BD388E"/>
    <w:rsid w:val="00BE180C"/>
    <w:rsid w:val="00BF1168"/>
    <w:rsid w:val="00C03E26"/>
    <w:rsid w:val="00C277FC"/>
    <w:rsid w:val="00C44D92"/>
    <w:rsid w:val="00C7251B"/>
    <w:rsid w:val="00C808EE"/>
    <w:rsid w:val="00C840F3"/>
    <w:rsid w:val="00C90E08"/>
    <w:rsid w:val="00CB43E3"/>
    <w:rsid w:val="00CC0928"/>
    <w:rsid w:val="00CE0897"/>
    <w:rsid w:val="00CF7CFE"/>
    <w:rsid w:val="00D76628"/>
    <w:rsid w:val="00DB7A8C"/>
    <w:rsid w:val="00DD7CDB"/>
    <w:rsid w:val="00DF1DD4"/>
    <w:rsid w:val="00E1614E"/>
    <w:rsid w:val="00E64459"/>
    <w:rsid w:val="00E731FB"/>
    <w:rsid w:val="00EE1E2D"/>
    <w:rsid w:val="00F06B9E"/>
    <w:rsid w:val="00F8195A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6ACBF"/>
  <w15:chartTrackingRefBased/>
  <w15:docId w15:val="{5ADAD91A-2980-4929-8859-DDB2FF51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E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0E75"/>
    <w:pPr>
      <w:spacing w:after="0" w:line="240" w:lineRule="auto"/>
      <w:ind w:left="720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632D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76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8BE"/>
  </w:style>
  <w:style w:type="paragraph" w:styleId="Footer">
    <w:name w:val="footer"/>
    <w:basedOn w:val="Normal"/>
    <w:link w:val="FooterChar"/>
    <w:uiPriority w:val="99"/>
    <w:unhideWhenUsed/>
    <w:rsid w:val="00A76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a18ff1-9148-4a63-9bb5-69bf1f8721d3">
      <Terms xmlns="http://schemas.microsoft.com/office/infopath/2007/PartnerControls"/>
    </lcf76f155ced4ddcb4097134ff3c332f>
    <TaxCatchAll xmlns="0586afe6-2814-4cb5-92c4-af72f2aea3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32D408BF91848964C9A72B99A6DAF" ma:contentTypeVersion="14" ma:contentTypeDescription="Create a new document." ma:contentTypeScope="" ma:versionID="d6f9dd0d8bf1cca4b8831c981d85d5a2">
  <xsd:schema xmlns:xsd="http://www.w3.org/2001/XMLSchema" xmlns:xs="http://www.w3.org/2001/XMLSchema" xmlns:p="http://schemas.microsoft.com/office/2006/metadata/properties" xmlns:ns2="0586afe6-2814-4cb5-92c4-af72f2aea325" xmlns:ns3="4ba18ff1-9148-4a63-9bb5-69bf1f8721d3" targetNamespace="http://schemas.microsoft.com/office/2006/metadata/properties" ma:root="true" ma:fieldsID="564d8893cb84803f26d5734e581fa705" ns2:_="" ns3:_="">
    <xsd:import namespace="0586afe6-2814-4cb5-92c4-af72f2aea325"/>
    <xsd:import namespace="4ba18ff1-9148-4a63-9bb5-69bf1f872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8ff1-9148-4a63-9bb5-69bf1f87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B7FC0-489C-4657-BA38-0FBE3363C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CA4E30-E8E5-4CAC-9767-94D57587E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6084A-90E2-4657-BF2D-A8E7CC9A1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Yizeth Almemar</dc:creator>
  <cp:keywords/>
  <dc:description/>
  <cp:lastModifiedBy>Adam Van Deusen</cp:lastModifiedBy>
  <cp:revision>2</cp:revision>
  <dcterms:created xsi:type="dcterms:W3CDTF">2024-09-10T17:51:00Z</dcterms:created>
  <dcterms:modified xsi:type="dcterms:W3CDTF">2024-09-10T17:51:00Z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0x010100E6932D408BF91848964C9A72B99A6DAF</vt:lpwstr>
  </property>
</Properties>
</file>