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149F" w:rsidR="008B647D" w:rsidP="008B647D" w:rsidRDefault="008B647D" w14:paraId="5FC31526" w14:textId="68663BA6">
      <w:r w:rsidRPr="00DB78C1">
        <w:rPr>
          <w:i/>
        </w:rPr>
        <w:t xml:space="preserve">Presentation: </w:t>
      </w:r>
      <w:r w:rsidRPr="00DB78C1">
        <w:rPr>
          <w:i/>
        </w:rPr>
        <w:br/>
      </w:r>
      <w:r w:rsidRPr="001373C6" w:rsidR="001373C6">
        <w:t xml:space="preserve">Tax Efficient </w:t>
      </w:r>
      <w:r w:rsidR="006764A7">
        <w:t>Withdrawal Strategies in Retirement</w:t>
      </w:r>
    </w:p>
    <w:p w:rsidRPr="0083149F" w:rsidR="008B647D" w:rsidP="008B647D" w:rsidRDefault="008B647D" w14:paraId="5A0F314A" w14:textId="77777777"/>
    <w:p w:rsidR="1EE5CDAB" w:rsidP="7A151EF6" w:rsidRDefault="1EE5CDAB" w14:paraId="78E8A5F7" w14:textId="5F7B177E">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A151EF6" w:rsidR="1EE5CDA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Presenter: </w:t>
      </w:r>
    </w:p>
    <w:p w:rsidR="1EE5CDAB" w:rsidP="7A151EF6" w:rsidRDefault="1EE5CDAB" w14:paraId="24FB37D6" w14:textId="2AAEEB2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A151EF6" w:rsidR="1EE5C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Michael E. Kitces, MSFS, MTAX, CFP®, CLU, ChFC, RHU, REBC, CASL is the Chief Financial Planning Nerd at Kitces.com, dedicated to advancing knowledge in financial planning and helping to make financial advisors better and more successful. </w:t>
      </w:r>
    </w:p>
    <w:p w:rsidR="1EE5CDAB" w:rsidP="065D16B2" w:rsidRDefault="1EE5CDAB" w14:paraId="54E3FEE4" w14:textId="342CE17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65D16B2" w:rsidR="1EE5C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addition, he is the Head of Planning Strategy at </w:t>
      </w:r>
      <w:r w:rsidRPr="065D16B2" w:rsidR="620781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Focus</w:t>
      </w:r>
      <w:r w:rsidRPr="065D16B2" w:rsidR="1EE5C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Wealth Partners, the co-founder of the XY Planning Network, </w:t>
      </w:r>
      <w:r w:rsidRPr="065D16B2" w:rsidR="1EE5C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AdvicePay</w:t>
      </w:r>
      <w:r w:rsidRPr="065D16B2" w:rsidR="1EE5C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New Planner Recruiting, </w:t>
      </w:r>
      <w:r w:rsidRPr="065D16B2" w:rsidR="1EE5C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fpPathfinder</w:t>
      </w:r>
      <w:r w:rsidRPr="065D16B2" w:rsidR="1EE5C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FA </w:t>
      </w:r>
      <w:r w:rsidRPr="065D16B2" w:rsidR="1EE5C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BeanCounters</w:t>
      </w:r>
      <w:r w:rsidRPr="065D16B2" w:rsidR="1EE5C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former Practitioner Editor of the Journal of Financial Planning, the host of the Financial Advisor Success podcast, and the publisher of the popular financial planning industry blog Nerd’s Eye View.  </w:t>
      </w:r>
    </w:p>
    <w:p w:rsidR="1EE5CDAB" w:rsidP="7A151EF6" w:rsidRDefault="1EE5CDAB" w14:paraId="720EE2B2" w14:textId="5F04578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A151EF6" w:rsidR="1EE5CDA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2010, Michael was recognized with one of the FPA’s “Heart of Financial Planning” awards for his dedication and work in advancing the profession.</w:t>
      </w:r>
    </w:p>
    <w:p w:rsidR="7A151EF6" w:rsidP="7A151EF6" w:rsidRDefault="7A151EF6" w14:paraId="6F135BDF" w14:textId="0AA8E51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DB78C1" w:rsidR="008B647D" w:rsidP="008B647D" w:rsidRDefault="008B647D" w14:paraId="47D46F65" w14:textId="77777777">
      <w:pPr>
        <w:rPr>
          <w:i/>
        </w:rPr>
      </w:pPr>
      <w:r w:rsidRPr="00DB78C1">
        <w:rPr>
          <w:i/>
        </w:rPr>
        <w:t>Session Description:</w:t>
      </w:r>
    </w:p>
    <w:p w:rsidR="00646738" w:rsidP="008B647D" w:rsidRDefault="001373C6" w14:paraId="282169B3" w14:textId="1FAA68C6">
      <w:r w:rsidRPr="001373C6">
        <w:t>The traditional approach to liquidations in retirement is very straightforward: spend taxable dollars first, and let tax-deferred retirement accounts keep growing, because "no one" wants to pay taxes any sooner than they have to! Except the reality is that there really is such thing as "too much" tax-deferred compounding growth, which makes future retirement distributions so large it drives the retiree into higher tax brackets and results in less wealth! In this session, we explore a more effective tax-efficient withdrawal approach of equalizing tax brackets throughout life, by mixing together taxable, tax-deferred, and tax-free accounts over time, and leveraging strategies like systematic partial Roth conversions and even capital gains harvesting to smooth out tax brackets from year to year and reduce cumulative taxation throughout retirement!</w:t>
      </w:r>
    </w:p>
    <w:p w:rsidR="001373C6" w:rsidP="008B647D" w:rsidRDefault="001373C6" w14:paraId="67823C62" w14:textId="77777777"/>
    <w:p w:rsidR="00147352" w:rsidP="00147352" w:rsidRDefault="00147352" w14:paraId="24E0D1B8" w14:textId="77777777">
      <w:r>
        <w:rPr>
          <w:i/>
        </w:rPr>
        <w:t>Learning Objectives:</w:t>
      </w:r>
    </w:p>
    <w:p w:rsidR="00147352" w:rsidP="008436DE" w:rsidRDefault="00147352" w14:paraId="5FDA4394" w14:textId="383BD45C">
      <w:pPr>
        <w:ind w:left="900" w:hanging="900"/>
      </w:pPr>
      <w:r>
        <w:t xml:space="preserve">- </w:t>
      </w:r>
      <w:r w:rsidR="00BD1F06">
        <w:t>LO #1</w:t>
      </w:r>
      <w:r w:rsidR="008436DE">
        <w:t xml:space="preserve">: </w:t>
      </w:r>
      <w:r w:rsidR="006764A7">
        <w:t>Identify the four pillars of retirement income.</w:t>
      </w:r>
    </w:p>
    <w:p w:rsidR="008436DE" w:rsidP="008436DE" w:rsidRDefault="008436DE" w14:paraId="535F6665" w14:textId="77777777">
      <w:pPr>
        <w:ind w:left="900" w:hanging="900"/>
      </w:pPr>
    </w:p>
    <w:p w:rsidR="00147352" w:rsidP="008436DE" w:rsidRDefault="00147352" w14:paraId="0DE82489" w14:textId="2FF2799F">
      <w:pPr>
        <w:ind w:left="900" w:hanging="900"/>
      </w:pPr>
      <w:r>
        <w:t xml:space="preserve">- </w:t>
      </w:r>
      <w:r w:rsidR="00BD1F06">
        <w:t>LO #2</w:t>
      </w:r>
      <w:r w:rsidR="008436DE">
        <w:t xml:space="preserve">: </w:t>
      </w:r>
      <w:r w:rsidR="006764A7">
        <w:t>Identify the differences between options for how to generate retirement paychecks.</w:t>
      </w:r>
    </w:p>
    <w:p w:rsidR="008436DE" w:rsidP="008436DE" w:rsidRDefault="008436DE" w14:paraId="1DCE4834" w14:textId="77777777">
      <w:pPr>
        <w:ind w:left="900" w:hanging="900"/>
      </w:pPr>
    </w:p>
    <w:p w:rsidR="00147352" w:rsidP="008436DE" w:rsidRDefault="00147352" w14:paraId="0DB4C1B8" w14:textId="08B21A7E">
      <w:pPr>
        <w:ind w:left="900" w:hanging="900"/>
      </w:pPr>
      <w:r>
        <w:t xml:space="preserve">- </w:t>
      </w:r>
      <w:r w:rsidR="00BD1F06">
        <w:t>LO #3</w:t>
      </w:r>
      <w:r w:rsidR="008436DE">
        <w:t xml:space="preserve">: </w:t>
      </w:r>
      <w:r w:rsidR="006764A7">
        <w:t>Identify the strategies for retirement account sequencing.</w:t>
      </w:r>
    </w:p>
    <w:p w:rsidR="008436DE" w:rsidP="008436DE" w:rsidRDefault="008436DE" w14:paraId="6A78669D" w14:textId="77777777">
      <w:pPr>
        <w:ind w:left="900" w:hanging="900"/>
      </w:pPr>
    </w:p>
    <w:p w:rsidR="00147352" w:rsidP="008436DE" w:rsidRDefault="00147352" w14:paraId="28058CC6" w14:textId="1163795C">
      <w:pPr>
        <w:ind w:left="900" w:hanging="900"/>
      </w:pPr>
      <w:r>
        <w:t xml:space="preserve">- </w:t>
      </w:r>
      <w:r w:rsidR="00BD1F06">
        <w:t>LO #4</w:t>
      </w:r>
      <w:r w:rsidR="008436DE">
        <w:t xml:space="preserve">: </w:t>
      </w:r>
      <w:r w:rsidR="006764A7">
        <w:t>Identify the impact of utilizing a Partial Roth Conversion strategy.</w:t>
      </w:r>
    </w:p>
    <w:p w:rsidR="008436DE" w:rsidP="008436DE" w:rsidRDefault="008436DE" w14:paraId="77F64571" w14:textId="77777777">
      <w:pPr>
        <w:ind w:left="900" w:hanging="900"/>
      </w:pPr>
    </w:p>
    <w:p w:rsidR="00BD1F06" w:rsidP="008436DE" w:rsidRDefault="00BD1F06" w14:paraId="3DD30520" w14:textId="7665541B">
      <w:pPr>
        <w:ind w:left="900" w:hanging="900"/>
      </w:pPr>
      <w:r>
        <w:t>- LO #5</w:t>
      </w:r>
      <w:r w:rsidR="008436DE">
        <w:t xml:space="preserve">: </w:t>
      </w:r>
      <w:r w:rsidR="006764A7">
        <w:t>Identify what a Withdrawal Policy Statement is and how it can be used with clients.</w:t>
      </w:r>
    </w:p>
    <w:p w:rsidR="00147352" w:rsidP="00147352" w:rsidRDefault="00147352" w14:paraId="637866E1" w14:textId="77777777">
      <w:pPr>
        <w:rPr>
          <w:i/>
        </w:rPr>
      </w:pPr>
    </w:p>
    <w:p w:rsidRPr="00886F9D" w:rsidR="00147352" w:rsidP="00147352" w:rsidRDefault="00147352" w14:paraId="1D0F9FCE" w14:textId="77777777">
      <w:pPr>
        <w:rPr>
          <w:i/>
        </w:rPr>
      </w:pPr>
      <w:r>
        <w:rPr>
          <w:i/>
        </w:rPr>
        <w:t>Level of Complexity:</w:t>
      </w:r>
    </w:p>
    <w:p w:rsidR="00147352" w:rsidP="00147352" w:rsidRDefault="00147352" w14:paraId="7B72620C" w14:textId="2E3138FA">
      <w:r>
        <w:t xml:space="preserve">- </w:t>
      </w:r>
      <w:r w:rsidR="006764A7">
        <w:t>CFP:</w:t>
      </w:r>
      <w:r w:rsidR="00BD1F06">
        <w:t xml:space="preserve"> </w:t>
      </w:r>
      <w:r>
        <w:t>Advanced</w:t>
      </w:r>
    </w:p>
    <w:p w:rsidR="006764A7" w:rsidP="00147352" w:rsidRDefault="006764A7" w14:paraId="31638991" w14:textId="23D68C6A"/>
    <w:p w:rsidR="00147352" w:rsidP="00147352" w:rsidRDefault="00147352" w14:paraId="6E2859BF" w14:textId="77777777"/>
    <w:p w:rsidR="00147352" w:rsidP="00147352" w:rsidRDefault="00147352" w14:paraId="1D07EA1A" w14:textId="77777777">
      <w:r>
        <w:rPr>
          <w:i/>
        </w:rPr>
        <w:t>Topic Area(s):</w:t>
      </w:r>
    </w:p>
    <w:p w:rsidR="00147352" w:rsidP="00147352" w:rsidRDefault="00147352" w14:paraId="53ACA8B5" w14:textId="12CB8073">
      <w:r>
        <w:t xml:space="preserve">- </w:t>
      </w:r>
      <w:r w:rsidR="006764A7">
        <w:t>CFP: Retirement Planning</w:t>
      </w:r>
    </w:p>
    <w:p w:rsidRPr="00886F9D" w:rsidR="006764A7" w:rsidP="00147352" w:rsidRDefault="006764A7" w14:paraId="240B7FBD" w14:textId="1D875A0F"/>
    <w:p w:rsidR="00147352" w:rsidP="00147352" w:rsidRDefault="00147352" w14:paraId="21D1099D" w14:textId="77777777"/>
    <w:p w:rsidRPr="00886F9D" w:rsidR="00147352" w:rsidP="00147352" w:rsidRDefault="00147352" w14:paraId="6B6A880D" w14:textId="77777777">
      <w:pPr>
        <w:rPr>
          <w:i/>
        </w:rPr>
      </w:pPr>
      <w:r>
        <w:rPr>
          <w:i/>
        </w:rPr>
        <w:t>Hour(s) of CE:</w:t>
      </w:r>
    </w:p>
    <w:p w:rsidR="00147352" w:rsidP="00147352" w:rsidRDefault="00147352" w14:paraId="70F24784" w14:textId="3099244A">
      <w:r>
        <w:t xml:space="preserve">- </w:t>
      </w:r>
      <w:r w:rsidR="006764A7">
        <w:t>CFP: 1 Hour</w:t>
      </w:r>
    </w:p>
    <w:p w:rsidR="006764A7" w:rsidP="00147352" w:rsidRDefault="006764A7" w14:paraId="7E1203F8" w14:textId="6DDF51FC"/>
    <w:p w:rsidR="00147352" w:rsidP="008B647D" w:rsidRDefault="00147352" w14:paraId="19AE8944" w14:textId="77777777"/>
    <w:p w:rsidRPr="00147352" w:rsidR="005E7A5D" w:rsidRDefault="00147352" w14:paraId="57D4C859" w14:textId="77777777">
      <w:pPr>
        <w:rPr>
          <w:i/>
        </w:rPr>
      </w:pPr>
      <w:r>
        <w:rPr>
          <w:i/>
        </w:rPr>
        <w:br w:type="page"/>
      </w:r>
      <w:r>
        <w:rPr>
          <w:i/>
        </w:rPr>
        <w:lastRenderedPageBreak/>
        <w:t>Outline:</w:t>
      </w:r>
    </w:p>
    <w:p w:rsidRPr="00646738" w:rsidR="00646738" w:rsidP="00646738" w:rsidRDefault="006764A7" w14:paraId="1916E596" w14:textId="7ACC48BC">
      <w:pPr>
        <w:numPr>
          <w:ilvl w:val="0"/>
          <w:numId w:val="1"/>
        </w:numPr>
        <w:spacing w:line="360" w:lineRule="auto"/>
        <w:rPr>
          <w:sz w:val="22"/>
          <w:szCs w:val="22"/>
        </w:rPr>
      </w:pPr>
      <w:r>
        <w:rPr>
          <w:sz w:val="22"/>
          <w:szCs w:val="22"/>
        </w:rPr>
        <w:t>Fundamentals of a Retirement Spending Plan</w:t>
      </w:r>
      <w:r w:rsidR="00BD1F06">
        <w:rPr>
          <w:sz w:val="22"/>
          <w:szCs w:val="22"/>
        </w:rPr>
        <w:tab/>
      </w:r>
      <w:r w:rsidRPr="00646738" w:rsidR="00646738">
        <w:rPr>
          <w:sz w:val="22"/>
          <w:szCs w:val="22"/>
        </w:rPr>
        <w:tab/>
      </w:r>
      <w:r w:rsidR="00646738">
        <w:rPr>
          <w:sz w:val="22"/>
          <w:szCs w:val="22"/>
        </w:rPr>
        <w:tab/>
      </w:r>
      <w:r w:rsidRPr="00646738" w:rsidR="00646738">
        <w:rPr>
          <w:sz w:val="22"/>
          <w:szCs w:val="22"/>
        </w:rPr>
        <w:tab/>
      </w:r>
      <w:r w:rsidR="00610241">
        <w:rPr>
          <w:sz w:val="22"/>
          <w:szCs w:val="22"/>
        </w:rPr>
        <w:t>6</w:t>
      </w:r>
      <w:r w:rsidRPr="00646738" w:rsidR="00646738">
        <w:rPr>
          <w:sz w:val="22"/>
          <w:szCs w:val="22"/>
        </w:rPr>
        <w:t xml:space="preserve"> minutes</w:t>
      </w:r>
    </w:p>
    <w:p w:rsidRPr="00CA5C63" w:rsidR="00CA5C63" w:rsidP="00CA5C63" w:rsidRDefault="006764A7" w14:paraId="1E726A82" w14:textId="4A770A89">
      <w:pPr>
        <w:numPr>
          <w:ilvl w:val="0"/>
          <w:numId w:val="1"/>
        </w:numPr>
        <w:spacing w:line="360" w:lineRule="auto"/>
        <w:rPr>
          <w:sz w:val="22"/>
          <w:szCs w:val="22"/>
        </w:rPr>
      </w:pPr>
      <w:r>
        <w:rPr>
          <w:sz w:val="22"/>
          <w:szCs w:val="22"/>
        </w:rPr>
        <w:t>Setting a Withdrawal Strategy</w:t>
      </w:r>
    </w:p>
    <w:p w:rsidR="00CA5C63" w:rsidP="00CA5C63" w:rsidRDefault="006764A7" w14:paraId="17AB2DFF" w14:textId="13E6A84D">
      <w:pPr>
        <w:numPr>
          <w:ilvl w:val="0"/>
          <w:numId w:val="1"/>
        </w:numPr>
        <w:spacing w:line="360" w:lineRule="auto"/>
        <w:rPr>
          <w:sz w:val="22"/>
          <w:szCs w:val="22"/>
        </w:rPr>
      </w:pPr>
      <w:r>
        <w:rPr>
          <w:sz w:val="22"/>
          <w:szCs w:val="22"/>
        </w:rPr>
        <w:t>Four Pillars of Retirement Income</w:t>
      </w:r>
      <w:r w:rsidR="00BD1F06">
        <w:rPr>
          <w:sz w:val="22"/>
          <w:szCs w:val="22"/>
        </w:rPr>
        <w:tab/>
      </w:r>
      <w:r w:rsidR="00BD1F06">
        <w:rPr>
          <w:sz w:val="22"/>
          <w:szCs w:val="22"/>
        </w:rPr>
        <w:tab/>
      </w:r>
      <w:r w:rsidR="00BD1F06">
        <w:rPr>
          <w:sz w:val="22"/>
          <w:szCs w:val="22"/>
        </w:rPr>
        <w:tab/>
      </w:r>
      <w:r w:rsidR="00BD1F06">
        <w:rPr>
          <w:sz w:val="22"/>
          <w:szCs w:val="22"/>
        </w:rPr>
        <w:tab/>
      </w:r>
      <w:r w:rsidR="00BD1F06">
        <w:rPr>
          <w:sz w:val="22"/>
          <w:szCs w:val="22"/>
        </w:rPr>
        <w:tab/>
      </w:r>
      <w:r w:rsidR="008F2CFB">
        <w:rPr>
          <w:sz w:val="22"/>
          <w:szCs w:val="22"/>
        </w:rPr>
        <w:t>4</w:t>
      </w:r>
      <w:r w:rsidR="00BD1F06">
        <w:rPr>
          <w:sz w:val="22"/>
          <w:szCs w:val="22"/>
        </w:rPr>
        <w:t xml:space="preserve"> minutes</w:t>
      </w:r>
    </w:p>
    <w:p w:rsidR="00BD1F06" w:rsidP="00CA5C63" w:rsidRDefault="006764A7" w14:paraId="1D104031" w14:textId="515658DD">
      <w:pPr>
        <w:numPr>
          <w:ilvl w:val="0"/>
          <w:numId w:val="1"/>
        </w:numPr>
        <w:spacing w:line="360" w:lineRule="auto"/>
        <w:rPr>
          <w:sz w:val="22"/>
          <w:szCs w:val="22"/>
        </w:rPr>
      </w:pPr>
      <w:r>
        <w:rPr>
          <w:sz w:val="22"/>
          <w:szCs w:val="22"/>
        </w:rPr>
        <w:t>Generating Retirement Paychecks</w:t>
      </w:r>
      <w:r w:rsidR="00BD1F06">
        <w:rPr>
          <w:sz w:val="22"/>
          <w:szCs w:val="22"/>
        </w:rPr>
        <w:tab/>
      </w:r>
      <w:r w:rsidR="00BD1F06">
        <w:rPr>
          <w:sz w:val="22"/>
          <w:szCs w:val="22"/>
        </w:rPr>
        <w:tab/>
      </w:r>
      <w:r w:rsidR="00BD1F06">
        <w:rPr>
          <w:sz w:val="22"/>
          <w:szCs w:val="22"/>
        </w:rPr>
        <w:tab/>
      </w:r>
      <w:r w:rsidR="00BD1F06">
        <w:rPr>
          <w:sz w:val="22"/>
          <w:szCs w:val="22"/>
        </w:rPr>
        <w:tab/>
      </w:r>
      <w:r w:rsidR="00BD1F06">
        <w:rPr>
          <w:sz w:val="22"/>
          <w:szCs w:val="22"/>
        </w:rPr>
        <w:tab/>
      </w:r>
    </w:p>
    <w:p w:rsidR="006764A7" w:rsidP="006764A7" w:rsidRDefault="006764A7" w14:paraId="789BF54B" w14:textId="520A312F">
      <w:pPr>
        <w:numPr>
          <w:ilvl w:val="1"/>
          <w:numId w:val="1"/>
        </w:numPr>
        <w:spacing w:line="360" w:lineRule="auto"/>
        <w:rPr>
          <w:sz w:val="22"/>
          <w:szCs w:val="22"/>
        </w:rPr>
      </w:pPr>
      <w:r>
        <w:rPr>
          <w:sz w:val="22"/>
          <w:szCs w:val="22"/>
        </w:rPr>
        <w:t>Invest for Income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2</w:t>
      </w:r>
      <w:r>
        <w:rPr>
          <w:sz w:val="22"/>
          <w:szCs w:val="22"/>
        </w:rPr>
        <w:t xml:space="preserve"> minutes</w:t>
      </w:r>
    </w:p>
    <w:p w:rsidR="006764A7" w:rsidP="006764A7" w:rsidRDefault="006764A7" w14:paraId="310606C4" w14:textId="66AE15D0">
      <w:pPr>
        <w:numPr>
          <w:ilvl w:val="1"/>
          <w:numId w:val="1"/>
        </w:numPr>
        <w:spacing w:line="360" w:lineRule="auto"/>
        <w:rPr>
          <w:sz w:val="22"/>
          <w:szCs w:val="22"/>
        </w:rPr>
      </w:pPr>
      <w:r>
        <w:rPr>
          <w:sz w:val="22"/>
          <w:szCs w:val="22"/>
        </w:rPr>
        <w:t>Capital Gains Top-Up</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2</w:t>
      </w:r>
      <w:r>
        <w:rPr>
          <w:sz w:val="22"/>
          <w:szCs w:val="22"/>
        </w:rPr>
        <w:t xml:space="preserve"> minutes</w:t>
      </w:r>
    </w:p>
    <w:p w:rsidR="006764A7" w:rsidP="006764A7" w:rsidRDefault="006764A7" w14:paraId="0D87F1D4" w14:textId="54F2ED77">
      <w:pPr>
        <w:numPr>
          <w:ilvl w:val="1"/>
          <w:numId w:val="1"/>
        </w:numPr>
        <w:spacing w:line="360" w:lineRule="auto"/>
        <w:rPr>
          <w:sz w:val="22"/>
          <w:szCs w:val="22"/>
        </w:rPr>
      </w:pPr>
      <w:r>
        <w:rPr>
          <w:sz w:val="22"/>
          <w:szCs w:val="22"/>
        </w:rPr>
        <w:t>Fully-Invested Total Return</w:t>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2</w:t>
      </w:r>
      <w:r>
        <w:rPr>
          <w:sz w:val="22"/>
          <w:szCs w:val="22"/>
        </w:rPr>
        <w:t xml:space="preserve"> minutes</w:t>
      </w:r>
    </w:p>
    <w:p w:rsidR="006764A7" w:rsidP="006764A7" w:rsidRDefault="006764A7" w14:paraId="48C69760" w14:textId="623A6854">
      <w:pPr>
        <w:numPr>
          <w:ilvl w:val="1"/>
          <w:numId w:val="1"/>
        </w:numPr>
        <w:spacing w:line="360" w:lineRule="auto"/>
        <w:rPr>
          <w:sz w:val="22"/>
          <w:szCs w:val="22"/>
        </w:rPr>
      </w:pPr>
      <w:r>
        <w:rPr>
          <w:sz w:val="22"/>
          <w:szCs w:val="22"/>
        </w:rPr>
        <w:t>Strategy Comparisons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2</w:t>
      </w:r>
      <w:r>
        <w:rPr>
          <w:sz w:val="22"/>
          <w:szCs w:val="22"/>
        </w:rPr>
        <w:t xml:space="preserve"> minutes</w:t>
      </w:r>
    </w:p>
    <w:p w:rsidR="006764A7" w:rsidP="006764A7" w:rsidRDefault="006764A7" w14:paraId="5FE51E1C" w14:textId="1514EC95">
      <w:pPr>
        <w:numPr>
          <w:ilvl w:val="0"/>
          <w:numId w:val="1"/>
        </w:numPr>
        <w:spacing w:line="360" w:lineRule="auto"/>
        <w:rPr>
          <w:sz w:val="22"/>
          <w:szCs w:val="22"/>
        </w:rPr>
      </w:pPr>
      <w:r>
        <w:rPr>
          <w:sz w:val="22"/>
          <w:szCs w:val="22"/>
        </w:rPr>
        <w:t>Retirement Account Sequencing</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764A7" w:rsidP="006764A7" w:rsidRDefault="006764A7" w14:paraId="1A7EF732" w14:textId="67E8D439">
      <w:pPr>
        <w:numPr>
          <w:ilvl w:val="1"/>
          <w:numId w:val="1"/>
        </w:numPr>
        <w:spacing w:line="360" w:lineRule="auto"/>
        <w:rPr>
          <w:sz w:val="22"/>
          <w:szCs w:val="22"/>
        </w:rPr>
      </w:pPr>
      <w:r>
        <w:rPr>
          <w:sz w:val="22"/>
          <w:szCs w:val="22"/>
        </w:rPr>
        <w:t>Traditional Approach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3</w:t>
      </w:r>
      <w:r>
        <w:rPr>
          <w:sz w:val="22"/>
          <w:szCs w:val="22"/>
        </w:rPr>
        <w:t xml:space="preserve"> minutes</w:t>
      </w:r>
    </w:p>
    <w:p w:rsidR="006764A7" w:rsidP="006764A7" w:rsidRDefault="006764A7" w14:paraId="19A92BA8" w14:textId="42226101">
      <w:pPr>
        <w:numPr>
          <w:ilvl w:val="1"/>
          <w:numId w:val="1"/>
        </w:numPr>
        <w:spacing w:line="360" w:lineRule="auto"/>
        <w:rPr>
          <w:sz w:val="22"/>
          <w:szCs w:val="22"/>
        </w:rPr>
      </w:pPr>
      <w:r>
        <w:rPr>
          <w:sz w:val="22"/>
          <w:szCs w:val="22"/>
        </w:rPr>
        <w:t>Alternative Approach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4</w:t>
      </w:r>
      <w:r>
        <w:rPr>
          <w:sz w:val="22"/>
          <w:szCs w:val="22"/>
        </w:rPr>
        <w:t xml:space="preserve"> minutes</w:t>
      </w:r>
    </w:p>
    <w:p w:rsidR="006764A7" w:rsidP="006764A7" w:rsidRDefault="006764A7" w14:paraId="4030027B" w14:textId="49AEFF61">
      <w:pPr>
        <w:numPr>
          <w:ilvl w:val="1"/>
          <w:numId w:val="1"/>
        </w:numPr>
        <w:spacing w:line="360" w:lineRule="auto"/>
        <w:rPr>
          <w:sz w:val="22"/>
          <w:szCs w:val="22"/>
        </w:rPr>
      </w:pPr>
      <w:r>
        <w:rPr>
          <w:sz w:val="22"/>
          <w:szCs w:val="22"/>
        </w:rPr>
        <w:t>Split Approach</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3</w:t>
      </w:r>
      <w:r>
        <w:rPr>
          <w:sz w:val="22"/>
          <w:szCs w:val="22"/>
        </w:rPr>
        <w:t xml:space="preserve"> minutes</w:t>
      </w:r>
    </w:p>
    <w:p w:rsidR="006764A7" w:rsidP="006764A7" w:rsidRDefault="006764A7" w14:paraId="7D8A38C9" w14:textId="3B52F929">
      <w:pPr>
        <w:numPr>
          <w:ilvl w:val="1"/>
          <w:numId w:val="1"/>
        </w:numPr>
        <w:spacing w:line="360" w:lineRule="auto"/>
        <w:rPr>
          <w:sz w:val="22"/>
          <w:szCs w:val="22"/>
        </w:rPr>
      </w:pPr>
      <w:r>
        <w:rPr>
          <w:sz w:val="22"/>
          <w:szCs w:val="22"/>
        </w:rPr>
        <w:t>Strategy Comparisons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3</w:t>
      </w:r>
      <w:r>
        <w:rPr>
          <w:sz w:val="22"/>
          <w:szCs w:val="22"/>
        </w:rPr>
        <w:t xml:space="preserve"> minutes</w:t>
      </w:r>
    </w:p>
    <w:p w:rsidR="006764A7" w:rsidP="006764A7" w:rsidRDefault="006764A7" w14:paraId="10AB6814" w14:textId="3D0F63E5">
      <w:pPr>
        <w:numPr>
          <w:ilvl w:val="0"/>
          <w:numId w:val="1"/>
        </w:numPr>
        <w:spacing w:line="360" w:lineRule="auto"/>
        <w:rPr>
          <w:sz w:val="22"/>
          <w:szCs w:val="22"/>
        </w:rPr>
      </w:pPr>
      <w:r>
        <w:rPr>
          <w:sz w:val="22"/>
          <w:szCs w:val="22"/>
        </w:rPr>
        <w:t>Partial Roth Conversions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10</w:t>
      </w:r>
      <w:r>
        <w:rPr>
          <w:sz w:val="22"/>
          <w:szCs w:val="22"/>
        </w:rPr>
        <w:t xml:space="preserve"> minutes</w:t>
      </w:r>
    </w:p>
    <w:p w:rsidR="006764A7" w:rsidP="006764A7" w:rsidRDefault="006764A7" w14:paraId="26EAAF5F" w14:textId="275C4BF5">
      <w:pPr>
        <w:numPr>
          <w:ilvl w:val="0"/>
          <w:numId w:val="1"/>
        </w:numPr>
        <w:spacing w:line="360" w:lineRule="auto"/>
        <w:rPr>
          <w:sz w:val="22"/>
          <w:szCs w:val="22"/>
        </w:rPr>
      </w:pPr>
      <w:r>
        <w:rPr>
          <w:sz w:val="22"/>
          <w:szCs w:val="22"/>
        </w:rPr>
        <w:t>Tax Equilibrium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4</w:t>
      </w:r>
      <w:r>
        <w:rPr>
          <w:sz w:val="22"/>
          <w:szCs w:val="22"/>
        </w:rPr>
        <w:t xml:space="preserve"> minutes</w:t>
      </w:r>
    </w:p>
    <w:p w:rsidR="006764A7" w:rsidP="006764A7" w:rsidRDefault="006764A7" w14:paraId="6791AAB6" w14:textId="1286F8F1">
      <w:pPr>
        <w:numPr>
          <w:ilvl w:val="0"/>
          <w:numId w:val="1"/>
        </w:numPr>
        <w:spacing w:line="360" w:lineRule="auto"/>
        <w:rPr>
          <w:sz w:val="22"/>
          <w:szCs w:val="22"/>
        </w:rPr>
      </w:pPr>
      <w:r>
        <w:rPr>
          <w:sz w:val="22"/>
          <w:szCs w:val="22"/>
        </w:rPr>
        <w:t>Overlaying Asset Location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8</w:t>
      </w:r>
      <w:r>
        <w:rPr>
          <w:sz w:val="22"/>
          <w:szCs w:val="22"/>
        </w:rPr>
        <w:t xml:space="preserve"> minutes</w:t>
      </w:r>
    </w:p>
    <w:p w:rsidRPr="006764A7" w:rsidR="006764A7" w:rsidP="006764A7" w:rsidRDefault="006764A7" w14:paraId="270E2BBB" w14:textId="61309449">
      <w:pPr>
        <w:numPr>
          <w:ilvl w:val="0"/>
          <w:numId w:val="1"/>
        </w:numPr>
        <w:spacing w:line="360" w:lineRule="auto"/>
        <w:rPr>
          <w:sz w:val="22"/>
          <w:szCs w:val="22"/>
        </w:rPr>
      </w:pPr>
      <w:r>
        <w:rPr>
          <w:sz w:val="22"/>
          <w:szCs w:val="22"/>
        </w:rPr>
        <w:t>Withdrawal Policy Statement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F2CFB">
        <w:rPr>
          <w:sz w:val="22"/>
          <w:szCs w:val="22"/>
        </w:rPr>
        <w:t>3</w:t>
      </w:r>
      <w:r>
        <w:rPr>
          <w:sz w:val="22"/>
          <w:szCs w:val="22"/>
        </w:rPr>
        <w:t xml:space="preserve"> minutes</w:t>
      </w:r>
    </w:p>
    <w:p w:rsidRPr="00CA5C63" w:rsidR="00CA5C63" w:rsidP="00CA5C63" w:rsidRDefault="00CA5C63" w14:paraId="137B6641" w14:textId="76F6B71D">
      <w:pPr>
        <w:numPr>
          <w:ilvl w:val="0"/>
          <w:numId w:val="1"/>
        </w:numPr>
        <w:spacing w:line="360" w:lineRule="auto"/>
        <w:rPr>
          <w:sz w:val="22"/>
          <w:szCs w:val="22"/>
        </w:rPr>
      </w:pPr>
      <w:r w:rsidRPr="00CA5C63">
        <w:rPr>
          <w:sz w:val="22"/>
          <w:szCs w:val="22"/>
        </w:rPr>
        <w:t xml:space="preserve">Summary </w:t>
      </w:r>
      <w:r w:rsidR="006764A7">
        <w:rPr>
          <w:sz w:val="22"/>
          <w:szCs w:val="22"/>
        </w:rPr>
        <w:tab/>
      </w:r>
      <w:r w:rsidRPr="00CA5C63">
        <w:rPr>
          <w:sz w:val="22"/>
          <w:szCs w:val="22"/>
        </w:rPr>
        <w:tab/>
      </w:r>
      <w:r w:rsidRPr="00CA5C63">
        <w:rPr>
          <w:sz w:val="22"/>
          <w:szCs w:val="22"/>
        </w:rPr>
        <w:tab/>
      </w:r>
      <w:r w:rsidRPr="00CA5C63">
        <w:rPr>
          <w:sz w:val="22"/>
          <w:szCs w:val="22"/>
        </w:rPr>
        <w:tab/>
      </w:r>
      <w:r w:rsidRPr="00CA5C63">
        <w:rPr>
          <w:sz w:val="22"/>
          <w:szCs w:val="22"/>
        </w:rPr>
        <w:tab/>
      </w:r>
      <w:r w:rsidRPr="00CA5C63">
        <w:rPr>
          <w:sz w:val="22"/>
          <w:szCs w:val="22"/>
        </w:rPr>
        <w:tab/>
      </w:r>
      <w:r w:rsidRPr="00CA5C63">
        <w:rPr>
          <w:sz w:val="22"/>
          <w:szCs w:val="22"/>
        </w:rPr>
        <w:tab/>
      </w:r>
      <w:r w:rsidRPr="00CA5C63">
        <w:rPr>
          <w:sz w:val="22"/>
          <w:szCs w:val="22"/>
        </w:rPr>
        <w:tab/>
      </w:r>
      <w:r w:rsidR="008F2CFB">
        <w:rPr>
          <w:sz w:val="22"/>
          <w:szCs w:val="22"/>
          <w:u w:val="single"/>
        </w:rPr>
        <w:t>4</w:t>
      </w:r>
      <w:r w:rsidRPr="00CA5C63">
        <w:rPr>
          <w:sz w:val="22"/>
          <w:szCs w:val="22"/>
          <w:u w:val="single"/>
        </w:rPr>
        <w:t xml:space="preserve"> minutes</w:t>
      </w:r>
    </w:p>
    <w:p w:rsidR="00CA5C63" w:rsidP="00CA5C63" w:rsidRDefault="00CA5C63" w14:paraId="000E85E9" w14:textId="77777777">
      <w:pPr>
        <w:ind w:left="5760"/>
        <w:rPr>
          <w:sz w:val="22"/>
          <w:szCs w:val="22"/>
        </w:rPr>
      </w:pPr>
      <w:r w:rsidRPr="00CA5C63">
        <w:rPr>
          <w:sz w:val="22"/>
          <w:szCs w:val="22"/>
        </w:rPr>
        <w:t xml:space="preserve">Total: </w:t>
      </w:r>
      <w:r w:rsidRPr="00CA5C63">
        <w:rPr>
          <w:sz w:val="22"/>
          <w:szCs w:val="22"/>
        </w:rPr>
        <w:tab/>
      </w:r>
      <w:r w:rsidRPr="00CA5C63">
        <w:rPr>
          <w:sz w:val="22"/>
          <w:szCs w:val="22"/>
        </w:rPr>
        <w:tab/>
      </w:r>
      <w:r w:rsidR="005B696B">
        <w:rPr>
          <w:sz w:val="22"/>
          <w:szCs w:val="22"/>
        </w:rPr>
        <w:t>60</w:t>
      </w:r>
      <w:r w:rsidRPr="00CA5C63">
        <w:rPr>
          <w:sz w:val="22"/>
          <w:szCs w:val="22"/>
        </w:rPr>
        <w:t xml:space="preserve"> minutes</w:t>
      </w:r>
    </w:p>
    <w:p w:rsidRPr="00CA5C63" w:rsidR="00BD1F06" w:rsidP="00CA5C63" w:rsidRDefault="00BD1F06" w14:paraId="4833FB42" w14:textId="77777777">
      <w:pPr>
        <w:ind w:left="5760"/>
        <w:rPr>
          <w:sz w:val="22"/>
          <w:szCs w:val="22"/>
        </w:rPr>
      </w:pPr>
    </w:p>
    <w:sectPr w:rsidRPr="00CA5C63" w:rsidR="00BD1F06" w:rsidSect="005E7A5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1373C6"/>
    <w:rsid w:val="00147352"/>
    <w:rsid w:val="002352A6"/>
    <w:rsid w:val="00250807"/>
    <w:rsid w:val="002F5158"/>
    <w:rsid w:val="00340F52"/>
    <w:rsid w:val="00344B3A"/>
    <w:rsid w:val="003D16BC"/>
    <w:rsid w:val="00591CA0"/>
    <w:rsid w:val="005B5A70"/>
    <w:rsid w:val="005B696B"/>
    <w:rsid w:val="005E7A5D"/>
    <w:rsid w:val="00610241"/>
    <w:rsid w:val="00646738"/>
    <w:rsid w:val="006764A7"/>
    <w:rsid w:val="006D4297"/>
    <w:rsid w:val="008436DE"/>
    <w:rsid w:val="008B647D"/>
    <w:rsid w:val="008C36BF"/>
    <w:rsid w:val="008F2CFB"/>
    <w:rsid w:val="00B0205C"/>
    <w:rsid w:val="00BD1F06"/>
    <w:rsid w:val="00C4355B"/>
    <w:rsid w:val="00C92846"/>
    <w:rsid w:val="00CA5C63"/>
    <w:rsid w:val="00CB3C37"/>
    <w:rsid w:val="00D54696"/>
    <w:rsid w:val="00D81E8C"/>
    <w:rsid w:val="00DA6967"/>
    <w:rsid w:val="00DD4E0C"/>
    <w:rsid w:val="00EA11F3"/>
    <w:rsid w:val="00F0758B"/>
    <w:rsid w:val="00FE2DE0"/>
    <w:rsid w:val="00FF1735"/>
    <w:rsid w:val="065D16B2"/>
    <w:rsid w:val="1EE5CDAB"/>
    <w:rsid w:val="45EC2854"/>
    <w:rsid w:val="6207810E"/>
    <w:rsid w:val="7A15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3F24"/>
  <w15:chartTrackingRefBased/>
  <w15:docId w15:val="{3B718561-7BF2-49FF-97D1-1F669D51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BD6CB3FD-C79D-47E9-91CA-D9488E7CC7D1}"/>
</file>

<file path=customXml/itemProps2.xml><?xml version="1.0" encoding="utf-8"?>
<ds:datastoreItem xmlns:ds="http://schemas.openxmlformats.org/officeDocument/2006/customXml" ds:itemID="{B5C3D454-483D-4E7E-A320-BB9119144ED2}"/>
</file>

<file path=customXml/itemProps3.xml><?xml version="1.0" encoding="utf-8"?>
<ds:datastoreItem xmlns:ds="http://schemas.openxmlformats.org/officeDocument/2006/customXml" ds:itemID="{1807DAFC-3AF1-4238-9786-B83FCBA141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7</revision>
  <dcterms:created xsi:type="dcterms:W3CDTF">2019-02-07T15:44:00.0000000Z</dcterms:created>
  <dcterms:modified xsi:type="dcterms:W3CDTF">2025-04-10T16:33:50.3473321Z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1917000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