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C642B" w:rsidR="005C642B" w:rsidP="005C642B" w:rsidRDefault="005C642B" w14:paraId="43FFC72D" w14:textId="5CFED934">
      <w:pPr>
        <w:textAlignment w:val="baseline"/>
        <w:rPr>
          <w:rFonts w:ascii="Segoe UI" w:hAnsi="Segoe UI" w:eastAsia="Times New Roman" w:cs="Segoe UI"/>
          <w:kern w:val="0"/>
          <w:sz w:val="18"/>
          <w:szCs w:val="18"/>
          <w14:ligatures w14:val="none"/>
        </w:rPr>
      </w:pPr>
    </w:p>
    <w:p w:rsidR="005C642B" w:rsidP="005C642B" w:rsidRDefault="005C642B" w14:paraId="4688ECDA" w14:textId="77777777">
      <w:pPr>
        <w:textAlignment w:val="baseline"/>
        <w:rPr>
          <w:rFonts w:ascii="Times New Roman" w:hAnsi="Times New Roman" w:eastAsia="Times New Roman" w:cs="Times New Roman"/>
          <w:color w:val="000000"/>
          <w:kern w:val="0"/>
          <w:sz w:val="22"/>
          <w:szCs w:val="22"/>
          <w14:ligatures w14:val="none"/>
        </w:rPr>
      </w:pPr>
    </w:p>
    <w:p w:rsidR="005C642B" w:rsidP="00C622EF" w:rsidRDefault="00C622EF" w14:paraId="4954B975" w14:textId="1AA8C15E">
      <w:pPr>
        <w:tabs>
          <w:tab w:val="left" w:pos="2023"/>
        </w:tabs>
        <w:textAlignment w:val="baseline"/>
        <w:rPr>
          <w:rFonts w:ascii="Segoe UI" w:hAnsi="Segoe UI" w:eastAsia="Times New Roman" w:cs="Segoe UI"/>
          <w:kern w:val="0"/>
          <w:sz w:val="18"/>
          <w:szCs w:val="18"/>
          <w14:ligatures w14:val="none"/>
        </w:rPr>
      </w:pPr>
      <w:r>
        <w:rPr>
          <w:rFonts w:ascii="Times New Roman" w:hAnsi="Times New Roman" w:eastAsia="Times New Roman" w:cs="Times New Roman"/>
          <w:b/>
          <w:bCs/>
          <w:color w:val="000000"/>
          <w:kern w:val="0"/>
          <w:sz w:val="22"/>
          <w:szCs w:val="22"/>
          <w14:ligatures w14:val="none"/>
        </w:rPr>
        <w:t>Presentation</w:t>
      </w:r>
      <w:r w:rsidR="007254CD">
        <w:rPr>
          <w:rFonts w:ascii="Times New Roman" w:hAnsi="Times New Roman" w:eastAsia="Times New Roman" w:cs="Times New Roman"/>
          <w:color w:val="000000"/>
          <w:kern w:val="0"/>
          <w:sz w:val="22"/>
          <w:szCs w:val="22"/>
          <w14:ligatures w14:val="none"/>
        </w:rPr>
        <w:t xml:space="preserve">: </w:t>
      </w:r>
      <w:r w:rsidR="7A80855E">
        <w:rPr>
          <w:rFonts w:ascii="Times New Roman" w:hAnsi="Times New Roman" w:eastAsia="Times New Roman" w:cs="Times New Roman"/>
          <w:color w:val="000000"/>
          <w:kern w:val="0"/>
          <w:sz w:val="22"/>
          <w:szCs w:val="22"/>
          <w14:ligatures w14:val="none"/>
        </w:rPr>
        <w:t xml:space="preserve"> Untangling The IRS’s New Finalized (And Proposed) Regulations on RMDs</w:t>
      </w:r>
      <w:r w:rsidRPr="005C642B" w:rsidR="005C642B">
        <w:rPr>
          <w:rFonts w:ascii="Times New Roman" w:hAnsi="Times New Roman" w:eastAsia="Times New Roman" w:cs="Times New Roman"/>
          <w:color w:val="000000"/>
          <w:kern w:val="0"/>
          <w:sz w:val="22"/>
          <w:szCs w:val="22"/>
          <w14:ligatures w14:val="none"/>
        </w:rPr>
        <w:br/>
      </w:r>
    </w:p>
    <w:p w:rsidR="005C642B" w:rsidP="005C642B" w:rsidRDefault="005C642B" w14:paraId="525B95B2" w14:textId="77777777">
      <w:pPr>
        <w:textAlignment w:val="baseline"/>
        <w:rPr>
          <w:rFonts w:ascii="Segoe UI" w:hAnsi="Segoe UI" w:eastAsia="Times New Roman" w:cs="Segoe UI"/>
          <w:kern w:val="0"/>
          <w:sz w:val="18"/>
          <w:szCs w:val="18"/>
          <w14:ligatures w14:val="none"/>
        </w:rPr>
      </w:pPr>
    </w:p>
    <w:p w:rsidRPr="005C642B" w:rsidR="005C642B" w:rsidP="005C642B" w:rsidRDefault="005C642B" w14:paraId="1E8A9F7D" w14:textId="0020B2C9">
      <w:pPr>
        <w:textAlignment w:val="baseline"/>
        <w:rPr>
          <w:rFonts w:ascii="Segoe UI" w:hAnsi="Segoe UI" w:eastAsia="Times New Roman" w:cs="Segoe UI"/>
          <w:kern w:val="0"/>
          <w:sz w:val="18"/>
          <w:szCs w:val="18"/>
          <w14:ligatures w14:val="none"/>
        </w:rPr>
      </w:pPr>
      <w:r w:rsidRPr="005C642B">
        <w:rPr>
          <w:rFonts w:ascii="Times New Roman" w:hAnsi="Times New Roman" w:eastAsia="Times New Roman" w:cs="Times New Roman"/>
          <w:b/>
          <w:bCs/>
          <w:color w:val="000000"/>
          <w:kern w:val="0"/>
          <w:sz w:val="22"/>
          <w:szCs w:val="22"/>
          <w14:ligatures w14:val="none"/>
        </w:rPr>
        <w:t>Presenter</w:t>
      </w:r>
      <w:r w:rsidRPr="005C642B">
        <w:rPr>
          <w:rFonts w:ascii="Times New Roman" w:hAnsi="Times New Roman" w:eastAsia="Times New Roman" w:cs="Times New Roman"/>
          <w:color w:val="000000"/>
          <w:kern w:val="0"/>
          <w:sz w:val="22"/>
          <w:szCs w:val="22"/>
          <w14:ligatures w14:val="none"/>
        </w:rPr>
        <w:t>:</w:t>
      </w:r>
      <w:r w:rsidRPr="00A72728" w:rsidR="00A72728">
        <w:rPr>
          <w:rStyle w:val="normaltextrun"/>
          <w:rFonts w:ascii="Times New Roman" w:hAnsi="Times New Roman" w:cs="Times New Roman"/>
          <w:color w:val="222222"/>
        </w:rPr>
        <w:t xml:space="preserve"> </w:t>
      </w:r>
      <w:r w:rsidRPr="008107CC" w:rsidR="00A72728">
        <w:rPr>
          <w:rStyle w:val="normaltextrun"/>
          <w:rFonts w:ascii="Times New Roman" w:hAnsi="Times New Roman" w:cs="Times New Roman"/>
          <w:color w:val="222222"/>
        </w:rPr>
        <w:t>Jeffrey Levine, CPA/PFS, CFP®, CWS®, MSA</w:t>
      </w:r>
    </w:p>
    <w:p w:rsidR="00461F03" w:rsidP="13FC78C2" w:rsidRDefault="00461F03" w14:paraId="71D3E3BA" w14:textId="2D7A5B68">
      <w:pPr>
        <w:spacing w:beforeAutospacing="on" w:afterAutospacing="on"/>
        <w:textAlignment w:val="baseline"/>
        <w:rPr>
          <w:rFonts w:ascii="Times New Roman" w:hAnsi="Times New Roman" w:eastAsia="Times New Roman" w:cs="Times New Roman"/>
          <w:b w:val="1"/>
          <w:bCs w:val="1"/>
          <w:color w:val="000000"/>
          <w:kern w:val="0"/>
          <w:sz w:val="22"/>
          <w:szCs w:val="22"/>
          <w14:ligatures w14:val="none"/>
        </w:rPr>
      </w:pPr>
      <w:r w:rsidRPr="13FC78C2" w:rsidR="00461F03">
        <w:rPr>
          <w:rStyle w:val="normaltextrun"/>
          <w:rFonts w:ascii="Times New Roman" w:hAnsi="Times New Roman" w:cs="Times New Roman"/>
          <w:color w:val="222222"/>
        </w:rPr>
        <w:t xml:space="preserve">Jeffrey Levine, CPA/PFS, CFP®, CWS®, MSA is the </w:t>
      </w:r>
      <w:r w:rsidRPr="13FC78C2" w:rsidR="1C1D93E9">
        <w:rPr>
          <w:rStyle w:val="normaltextrun"/>
          <w:rFonts w:ascii="Times New Roman" w:hAnsi="Times New Roman" w:cs="Times New Roman"/>
          <w:color w:val="222222"/>
        </w:rPr>
        <w:t>Lead Financial Planning Nerd</w:t>
      </w:r>
      <w:r w:rsidRPr="13FC78C2" w:rsidR="00461F03">
        <w:rPr>
          <w:rStyle w:val="normaltextrun"/>
          <w:rFonts w:ascii="Times New Roman" w:hAnsi="Times New Roman" w:cs="Times New Roman"/>
          <w:color w:val="222222"/>
        </w:rPr>
        <w:t xml:space="preserve"> for Kitces.com, </w:t>
      </w:r>
      <w:r w:rsidRPr="13FC78C2" w:rsidR="00BB1F17">
        <w:rPr>
          <w:rStyle w:val="normaltextrun"/>
          <w:rFonts w:ascii="Times New Roman" w:hAnsi="Times New Roman" w:cs="Times New Roman"/>
          <w:color w:val="222222"/>
        </w:rPr>
        <w:t>Chief Planning Officer</w:t>
      </w:r>
      <w:r w:rsidRPr="13FC78C2" w:rsidR="00461F03">
        <w:rPr>
          <w:rStyle w:val="normaltextrun"/>
          <w:rFonts w:ascii="Times New Roman" w:hAnsi="Times New Roman" w:cs="Times New Roman"/>
          <w:color w:val="222222"/>
        </w:rPr>
        <w:t xml:space="preserve"> at </w:t>
      </w:r>
      <w:r w:rsidRPr="13FC78C2" w:rsidR="13195AA3">
        <w:rPr>
          <w:rStyle w:val="normaltextrun"/>
          <w:rFonts w:ascii="Times New Roman" w:hAnsi="Times New Roman" w:cs="Times New Roman"/>
          <w:color w:val="222222"/>
        </w:rPr>
        <w:t>Focus</w:t>
      </w:r>
      <w:r w:rsidRPr="13FC78C2" w:rsidR="00461F03">
        <w:rPr>
          <w:rStyle w:val="normaltextrun"/>
          <w:rFonts w:ascii="Times New Roman" w:hAnsi="Times New Roman" w:cs="Times New Roman"/>
          <w:color w:val="222222"/>
        </w:rPr>
        <w:t xml:space="preserve"> Wealth Partners, and is the Lead </w:t>
      </w:r>
      <w:r w:rsidRPr="13FC78C2" w:rsidR="00BB1F17">
        <w:rPr>
          <w:rStyle w:val="normaltextrun"/>
          <w:rFonts w:ascii="Times New Roman" w:hAnsi="Times New Roman" w:cs="Times New Roman"/>
          <w:color w:val="222222"/>
        </w:rPr>
        <w:t>subject matter expert for the Tax Planning Certified Professional (TPCP®) program, offered through The American College of Financial Services</w:t>
      </w:r>
      <w:r w:rsidRPr="13FC78C2" w:rsidR="00461F03">
        <w:rPr>
          <w:rStyle w:val="normaltextrun"/>
          <w:rFonts w:ascii="Times New Roman" w:hAnsi="Times New Roman" w:cs="Times New Roman"/>
          <w:color w:val="222222"/>
        </w:rPr>
        <w:t>. Jeff is a</w:t>
      </w:r>
      <w:r w:rsidRPr="13FC78C2" w:rsidR="00BB1F17">
        <w:rPr>
          <w:rStyle w:val="normaltextrun"/>
          <w:rFonts w:ascii="Times New Roman" w:hAnsi="Times New Roman" w:cs="Times New Roman"/>
          <w:color w:val="222222"/>
        </w:rPr>
        <w:t xml:space="preserve"> </w:t>
      </w:r>
      <w:r w:rsidRPr="13FC78C2" w:rsidR="00461F03">
        <w:rPr>
          <w:rStyle w:val="normaltextrun"/>
          <w:rFonts w:ascii="Times New Roman" w:hAnsi="Times New Roman" w:cs="Times New Roman"/>
          <w:color w:val="222222"/>
        </w:rPr>
        <w:t>recipient of the Standing Ovation award, presented by the AICPA Financial Planning Division,</w:t>
      </w:r>
      <w:r w:rsidRPr="13FC78C2" w:rsidR="00BB1F17">
        <w:rPr>
          <w:rStyle w:val="normaltextrun"/>
          <w:rFonts w:ascii="Times New Roman" w:hAnsi="Times New Roman" w:cs="Times New Roman"/>
          <w:color w:val="222222"/>
        </w:rPr>
        <w:t xml:space="preserve"> and the Luminaries award for Outstanding Thought Leadership, presented by </w:t>
      </w:r>
      <w:r w:rsidRPr="13FC78C2" w:rsidR="00BB1F17">
        <w:rPr>
          <w:rStyle w:val="normaltextrun"/>
          <w:rFonts w:ascii="Times New Roman" w:hAnsi="Times New Roman" w:cs="Times New Roman"/>
          <w:color w:val="222222"/>
        </w:rPr>
        <w:t>ThinkAdvisor</w:t>
      </w:r>
      <w:r w:rsidRPr="13FC78C2" w:rsidR="00BB1F17">
        <w:rPr>
          <w:rStyle w:val="normaltextrun"/>
          <w:rFonts w:ascii="Times New Roman" w:hAnsi="Times New Roman" w:cs="Times New Roman"/>
          <w:color w:val="222222"/>
        </w:rPr>
        <w:t xml:space="preserve"> Magazine. He has previously been named to Investment Advisor Magazine IA25, </w:t>
      </w:r>
      <w:r w:rsidRPr="13FC78C2" w:rsidR="00461F03">
        <w:rPr>
          <w:rStyle w:val="normaltextrun"/>
          <w:rFonts w:ascii="Times New Roman" w:hAnsi="Times New Roman" w:cs="Times New Roman"/>
          <w:color w:val="222222"/>
        </w:rPr>
        <w:t xml:space="preserve">the 2017 class of 40 Under 40 by </w:t>
      </w:r>
      <w:r w:rsidRPr="13FC78C2" w:rsidR="00461F03">
        <w:rPr>
          <w:rStyle w:val="normaltextrun"/>
          <w:rFonts w:ascii="Times New Roman" w:hAnsi="Times New Roman" w:cs="Times New Roman"/>
          <w:color w:val="222222"/>
        </w:rPr>
        <w:t>InvestmentNews</w:t>
      </w:r>
      <w:r w:rsidRPr="13FC78C2" w:rsidR="00BB1F17">
        <w:rPr>
          <w:rStyle w:val="normaltextrun"/>
          <w:rFonts w:ascii="Times New Roman" w:hAnsi="Times New Roman" w:cs="Times New Roman"/>
          <w:color w:val="222222"/>
        </w:rPr>
        <w:t>, and as a Young Advisor to Watch by Financial Advisor Magazine</w:t>
      </w:r>
      <w:r w:rsidRPr="13FC78C2" w:rsidR="00461F03">
        <w:rPr>
          <w:rStyle w:val="normaltextrun"/>
          <w:rFonts w:ascii="Times New Roman" w:hAnsi="Times New Roman" w:cs="Times New Roman"/>
          <w:color w:val="222222"/>
        </w:rPr>
        <w:t xml:space="preserve">. Previously, </w:t>
      </w:r>
      <w:r w:rsidRPr="13FC78C2" w:rsidR="008107CC">
        <w:rPr>
          <w:rStyle w:val="normaltextrun"/>
          <w:rFonts w:ascii="Times New Roman" w:hAnsi="Times New Roman" w:cs="Times New Roman"/>
          <w:color w:val="222222"/>
        </w:rPr>
        <w:t>Jeff s</w:t>
      </w:r>
      <w:r w:rsidRPr="13FC78C2" w:rsidR="00461F03">
        <w:rPr>
          <w:rStyle w:val="normaltextrun"/>
          <w:rFonts w:ascii="Times New Roman" w:hAnsi="Times New Roman" w:cs="Times New Roman"/>
          <w:color w:val="222222"/>
        </w:rPr>
        <w:t xml:space="preserve">erved as Ed Slott and Company’s Chief Retirement Strategist, where his ability to simplify the complex laws that govern individual retirement accounts, combined with his unique blend of humor and tax planning, was first recognized. </w:t>
      </w:r>
      <w:r w:rsidRPr="13FC78C2" w:rsidR="008107CC">
        <w:rPr>
          <w:rStyle w:val="normaltextrun"/>
          <w:rFonts w:ascii="Times New Roman" w:hAnsi="Times New Roman" w:cs="Times New Roman"/>
          <w:color w:val="222222"/>
        </w:rPr>
        <w:t>Jeff co</w:t>
      </w:r>
      <w:r w:rsidRPr="13FC78C2" w:rsidR="00461F03">
        <w:rPr>
          <w:rStyle w:val="normaltextrun"/>
          <w:rFonts w:ascii="Times New Roman" w:hAnsi="Times New Roman" w:cs="Times New Roman"/>
          <w:color w:val="222222"/>
        </w:rPr>
        <w:t xml:space="preserve">ntinues to be an active speaker, traveling the country each year to educate thousands of Financial Advisors, CPAs, Attorneys, and consumers on retirement, tax, and estate planning strategies. </w:t>
      </w:r>
    </w:p>
    <w:p w:rsidR="005C642B" w:rsidP="005C642B" w:rsidRDefault="005C642B" w14:paraId="152D0BDC" w14:textId="6880D9E7">
      <w:pPr>
        <w:spacing w:beforeAutospacing="1" w:afterAutospacing="1"/>
        <w:textAlignment w:val="baseline"/>
        <w:rPr>
          <w:rFonts w:ascii="Times New Roman" w:hAnsi="Times New Roman" w:eastAsia="Times New Roman" w:cs="Times New Roman"/>
          <w:color w:val="000000"/>
          <w:kern w:val="0"/>
          <w:sz w:val="22"/>
          <w:szCs w:val="22"/>
          <w14:ligatures w14:val="none"/>
        </w:rPr>
      </w:pPr>
      <w:r w:rsidRPr="005C642B">
        <w:rPr>
          <w:rFonts w:ascii="Times New Roman" w:hAnsi="Times New Roman" w:eastAsia="Times New Roman" w:cs="Times New Roman"/>
          <w:b/>
          <w:bCs/>
          <w:color w:val="000000"/>
          <w:kern w:val="0"/>
          <w:sz w:val="22"/>
          <w:szCs w:val="22"/>
          <w14:ligatures w14:val="none"/>
        </w:rPr>
        <w:t>Description</w:t>
      </w:r>
      <w:r w:rsidRPr="005C642B">
        <w:rPr>
          <w:rFonts w:ascii="Times New Roman" w:hAnsi="Times New Roman" w:eastAsia="Times New Roman" w:cs="Times New Roman"/>
          <w:color w:val="000000"/>
          <w:kern w:val="0"/>
          <w:sz w:val="22"/>
          <w:szCs w:val="22"/>
          <w14:ligatures w14:val="none"/>
        </w:rPr>
        <w:t>:</w:t>
      </w:r>
      <w:r>
        <w:rPr>
          <w:rFonts w:ascii="Times New Roman" w:hAnsi="Times New Roman" w:eastAsia="Times New Roman" w:cs="Times New Roman"/>
          <w:color w:val="000000"/>
          <w:kern w:val="0"/>
          <w:sz w:val="22"/>
          <w:szCs w:val="22"/>
          <w14:ligatures w14:val="none"/>
        </w:rPr>
        <w:t xml:space="preserve"> </w:t>
      </w:r>
    </w:p>
    <w:p w:rsidRPr="00E668F6" w:rsidR="00B96B45" w:rsidP="263D7B2B" w:rsidRDefault="006266BA" w14:paraId="1E17E1A1" w14:textId="2CBB5915">
      <w:pPr>
        <w:spacing w:beforeAutospacing="1" w:afterAutospacing="1"/>
        <w:textAlignment w:val="baseline"/>
        <w:rPr>
          <w:rFonts w:ascii="Times New Roman" w:hAnsi="Times New Roman" w:eastAsia="Times New Roman" w:cs="Times New Roman"/>
          <w:color w:val="000000"/>
          <w:kern w:val="0"/>
          <w:sz w:val="22"/>
          <w:szCs w:val="22"/>
          <w:highlight w:val="cyan"/>
          <w14:ligatures w14:val="none"/>
        </w:rPr>
      </w:pPr>
      <w:r w:rsidRPr="00E668F6">
        <w:rPr>
          <w:rFonts w:ascii="Times New Roman" w:hAnsi="Times New Roman" w:eastAsia="Times New Roman" w:cs="Times New Roman"/>
          <w:color w:val="000000"/>
          <w:kern w:val="0"/>
          <w:sz w:val="22"/>
          <w:szCs w:val="22"/>
          <w:highlight w:val="cyan"/>
          <w14:ligatures w14:val="none"/>
        </w:rPr>
        <w:t xml:space="preserve">The 10-year rule </w:t>
      </w:r>
      <w:r w:rsidRPr="00E668F6" w:rsidR="00B9140D">
        <w:rPr>
          <w:rFonts w:ascii="Times New Roman" w:hAnsi="Times New Roman" w:eastAsia="Times New Roman" w:cs="Times New Roman"/>
          <w:color w:val="000000"/>
          <w:kern w:val="0"/>
          <w:sz w:val="22"/>
          <w:szCs w:val="22"/>
          <w:highlight w:val="cyan"/>
          <w14:ligatures w14:val="none"/>
        </w:rPr>
        <w:t>created</w:t>
      </w:r>
      <w:r w:rsidRPr="00E668F6" w:rsidR="00AC1576">
        <w:rPr>
          <w:rFonts w:ascii="Times New Roman" w:hAnsi="Times New Roman" w:eastAsia="Times New Roman" w:cs="Times New Roman"/>
          <w:color w:val="000000"/>
          <w:kern w:val="0"/>
          <w:sz w:val="22"/>
          <w:szCs w:val="22"/>
          <w:highlight w:val="cyan"/>
          <w14:ligatures w14:val="none"/>
        </w:rPr>
        <w:t xml:space="preserve"> a major shift in how financial</w:t>
      </w:r>
      <w:r w:rsidRPr="00E668F6" w:rsidR="00D32FFF">
        <w:rPr>
          <w:rFonts w:ascii="Times New Roman" w:hAnsi="Times New Roman" w:eastAsia="Times New Roman" w:cs="Times New Roman"/>
          <w:color w:val="000000"/>
          <w:kern w:val="0"/>
          <w:sz w:val="22"/>
          <w:szCs w:val="22"/>
          <w:highlight w:val="cyan"/>
          <w14:ligatures w14:val="none"/>
        </w:rPr>
        <w:t xml:space="preserve"> advisors plan</w:t>
      </w:r>
      <w:r w:rsidRPr="00E668F6" w:rsidR="00B7585B">
        <w:rPr>
          <w:rFonts w:ascii="Times New Roman" w:hAnsi="Times New Roman" w:eastAsia="Times New Roman" w:cs="Times New Roman"/>
          <w:color w:val="000000"/>
          <w:kern w:val="0"/>
          <w:sz w:val="22"/>
          <w:szCs w:val="22"/>
          <w:highlight w:val="cyan"/>
          <w14:ligatures w14:val="none"/>
        </w:rPr>
        <w:t xml:space="preserve"> </w:t>
      </w:r>
      <w:r w:rsidRPr="00E668F6" w:rsidR="00D32FFF">
        <w:rPr>
          <w:rFonts w:ascii="Times New Roman" w:hAnsi="Times New Roman" w:eastAsia="Times New Roman" w:cs="Times New Roman"/>
          <w:color w:val="000000"/>
          <w:kern w:val="0"/>
          <w:sz w:val="22"/>
          <w:szCs w:val="22"/>
          <w:highlight w:val="cyan"/>
          <w14:ligatures w14:val="none"/>
        </w:rPr>
        <w:t>for</w:t>
      </w:r>
      <w:r w:rsidRPr="00E668F6" w:rsidR="009577A9">
        <w:rPr>
          <w:rFonts w:ascii="Times New Roman" w:hAnsi="Times New Roman" w:eastAsia="Times New Roman" w:cs="Times New Roman"/>
          <w:color w:val="000000"/>
          <w:kern w:val="0"/>
          <w:sz w:val="22"/>
          <w:szCs w:val="22"/>
          <w:highlight w:val="cyan"/>
          <w14:ligatures w14:val="none"/>
        </w:rPr>
        <w:t xml:space="preserve"> </w:t>
      </w:r>
      <w:r w:rsidRPr="00E668F6" w:rsidR="00E73225">
        <w:rPr>
          <w:rFonts w:ascii="Times New Roman" w:hAnsi="Times New Roman" w:eastAsia="Times New Roman" w:cs="Times New Roman"/>
          <w:color w:val="000000"/>
          <w:kern w:val="0"/>
          <w:sz w:val="22"/>
          <w:szCs w:val="22"/>
          <w:highlight w:val="cyan"/>
          <w14:ligatures w14:val="none"/>
        </w:rPr>
        <w:t>the transfer of assets</w:t>
      </w:r>
      <w:r w:rsidRPr="00E668F6" w:rsidR="00C15F1A">
        <w:rPr>
          <w:rFonts w:ascii="Times New Roman" w:hAnsi="Times New Roman" w:eastAsia="Times New Roman" w:cs="Times New Roman"/>
          <w:color w:val="000000"/>
          <w:kern w:val="0"/>
          <w:sz w:val="22"/>
          <w:szCs w:val="22"/>
          <w:highlight w:val="cyan"/>
          <w14:ligatures w14:val="none"/>
        </w:rPr>
        <w:t>.</w:t>
      </w:r>
      <w:r w:rsidRPr="00E668F6" w:rsidR="00A85B7D">
        <w:rPr>
          <w:rFonts w:ascii="Times New Roman" w:hAnsi="Times New Roman" w:eastAsia="Times New Roman" w:cs="Times New Roman"/>
          <w:color w:val="000000"/>
          <w:kern w:val="0"/>
          <w:sz w:val="22"/>
          <w:szCs w:val="22"/>
          <w:highlight w:val="cyan"/>
          <w14:ligatures w14:val="none"/>
        </w:rPr>
        <w:t xml:space="preserve"> </w:t>
      </w:r>
      <w:r w:rsidRPr="00E668F6" w:rsidR="00851864">
        <w:rPr>
          <w:rFonts w:ascii="Times New Roman" w:hAnsi="Times New Roman" w:eastAsia="Times New Roman" w:cs="Times New Roman"/>
          <w:color w:val="000000"/>
          <w:kern w:val="0"/>
          <w:sz w:val="22"/>
          <w:szCs w:val="22"/>
          <w:highlight w:val="cyan"/>
          <w14:ligatures w14:val="none"/>
        </w:rPr>
        <w:t xml:space="preserve">Over the </w:t>
      </w:r>
      <w:r w:rsidRPr="00E668F6" w:rsidR="00B7585B">
        <w:rPr>
          <w:rFonts w:ascii="Times New Roman" w:hAnsi="Times New Roman" w:eastAsia="Times New Roman" w:cs="Times New Roman"/>
          <w:color w:val="000000"/>
          <w:kern w:val="0"/>
          <w:sz w:val="22"/>
          <w:szCs w:val="22"/>
          <w:highlight w:val="cyan"/>
          <w14:ligatures w14:val="none"/>
        </w:rPr>
        <w:t xml:space="preserve">past </w:t>
      </w:r>
      <w:r w:rsidRPr="00E668F6" w:rsidR="00B9140D">
        <w:rPr>
          <w:rFonts w:ascii="Times New Roman" w:hAnsi="Times New Roman" w:eastAsia="Times New Roman" w:cs="Times New Roman"/>
          <w:color w:val="000000"/>
          <w:kern w:val="0"/>
          <w:sz w:val="22"/>
          <w:szCs w:val="22"/>
          <w:highlight w:val="cyan"/>
          <w14:ligatures w14:val="none"/>
        </w:rPr>
        <w:t>f</w:t>
      </w:r>
      <w:r w:rsidRPr="00E668F6" w:rsidR="00721D7D">
        <w:rPr>
          <w:rFonts w:ascii="Times New Roman" w:hAnsi="Times New Roman" w:eastAsia="Times New Roman" w:cs="Times New Roman"/>
          <w:color w:val="000000"/>
          <w:kern w:val="0"/>
          <w:sz w:val="22"/>
          <w:szCs w:val="22"/>
          <w:highlight w:val="cyan"/>
          <w14:ligatures w14:val="none"/>
        </w:rPr>
        <w:t>ive</w:t>
      </w:r>
      <w:r w:rsidRPr="00E668F6" w:rsidR="00C15F1A">
        <w:rPr>
          <w:rFonts w:ascii="Times New Roman" w:hAnsi="Times New Roman" w:eastAsia="Times New Roman" w:cs="Times New Roman"/>
          <w:color w:val="000000"/>
          <w:kern w:val="0"/>
          <w:sz w:val="22"/>
          <w:szCs w:val="22"/>
          <w:highlight w:val="cyan"/>
          <w14:ligatures w14:val="none"/>
        </w:rPr>
        <w:t xml:space="preserve"> </w:t>
      </w:r>
      <w:r w:rsidRPr="00E668F6" w:rsidR="00851864">
        <w:rPr>
          <w:rFonts w:ascii="Times New Roman" w:hAnsi="Times New Roman" w:eastAsia="Times New Roman" w:cs="Times New Roman"/>
          <w:color w:val="000000"/>
          <w:kern w:val="0"/>
          <w:sz w:val="22"/>
          <w:szCs w:val="22"/>
          <w:highlight w:val="cyan"/>
          <w14:ligatures w14:val="none"/>
        </w:rPr>
        <w:t xml:space="preserve">years, the IRS has provided multiple notices and deadlines for </w:t>
      </w:r>
      <w:r w:rsidRPr="00E668F6" w:rsidR="00314E1F">
        <w:rPr>
          <w:rFonts w:ascii="Times New Roman" w:hAnsi="Times New Roman" w:eastAsia="Times New Roman" w:cs="Times New Roman"/>
          <w:color w:val="000000"/>
          <w:kern w:val="0"/>
          <w:sz w:val="22"/>
          <w:szCs w:val="22"/>
          <w:highlight w:val="cyan"/>
          <w14:ligatures w14:val="none"/>
        </w:rPr>
        <w:t>how the 10-year</w:t>
      </w:r>
      <w:r w:rsidRPr="00E668F6" w:rsidR="00B9140D">
        <w:rPr>
          <w:rFonts w:ascii="Times New Roman" w:hAnsi="Times New Roman" w:eastAsia="Times New Roman" w:cs="Times New Roman"/>
          <w:color w:val="000000"/>
          <w:kern w:val="0"/>
          <w:sz w:val="22"/>
          <w:szCs w:val="22"/>
          <w:highlight w:val="cyan"/>
          <w14:ligatures w14:val="none"/>
        </w:rPr>
        <w:t xml:space="preserve"> rule</w:t>
      </w:r>
      <w:r w:rsidRPr="00E668F6" w:rsidR="00314E1F">
        <w:rPr>
          <w:rFonts w:ascii="Times New Roman" w:hAnsi="Times New Roman" w:eastAsia="Times New Roman" w:cs="Times New Roman"/>
          <w:color w:val="000000"/>
          <w:kern w:val="0"/>
          <w:sz w:val="22"/>
          <w:szCs w:val="22"/>
          <w:highlight w:val="cyan"/>
          <w14:ligatures w14:val="none"/>
        </w:rPr>
        <w:t xml:space="preserve"> will </w:t>
      </w:r>
      <w:r w:rsidRPr="00E668F6" w:rsidR="00C575CA">
        <w:rPr>
          <w:rFonts w:ascii="Times New Roman" w:hAnsi="Times New Roman" w:eastAsia="Times New Roman" w:cs="Times New Roman"/>
          <w:color w:val="000000"/>
          <w:kern w:val="0"/>
          <w:sz w:val="22"/>
          <w:szCs w:val="22"/>
          <w:highlight w:val="cyan"/>
          <w14:ligatures w14:val="none"/>
        </w:rPr>
        <w:t>be implemented</w:t>
      </w:r>
      <w:r w:rsidRPr="00E668F6" w:rsidR="00B9140D">
        <w:rPr>
          <w:rFonts w:ascii="Times New Roman" w:hAnsi="Times New Roman" w:eastAsia="Times New Roman" w:cs="Times New Roman"/>
          <w:color w:val="000000"/>
          <w:kern w:val="0"/>
          <w:sz w:val="22"/>
          <w:szCs w:val="22"/>
          <w:highlight w:val="cyan"/>
          <w14:ligatures w14:val="none"/>
        </w:rPr>
        <w:t xml:space="preserve">, </w:t>
      </w:r>
      <w:r w:rsidRPr="00E668F6" w:rsidR="00314E1F">
        <w:rPr>
          <w:rFonts w:ascii="Times New Roman" w:hAnsi="Times New Roman" w:eastAsia="Times New Roman" w:cs="Times New Roman"/>
          <w:color w:val="000000"/>
          <w:kern w:val="0"/>
          <w:sz w:val="22"/>
          <w:szCs w:val="22"/>
          <w:highlight w:val="cyan"/>
          <w14:ligatures w14:val="none"/>
        </w:rPr>
        <w:t>leaving advisors and clients with</w:t>
      </w:r>
      <w:r w:rsidRPr="00E668F6" w:rsidR="00B9140D">
        <w:rPr>
          <w:rFonts w:ascii="Times New Roman" w:hAnsi="Times New Roman" w:eastAsia="Times New Roman" w:cs="Times New Roman"/>
          <w:color w:val="000000"/>
          <w:kern w:val="0"/>
          <w:sz w:val="22"/>
          <w:szCs w:val="22"/>
          <w:highlight w:val="cyan"/>
          <w14:ligatures w14:val="none"/>
        </w:rPr>
        <w:t xml:space="preserve"> a host of rules to </w:t>
      </w:r>
      <w:r w:rsidRPr="00E668F6" w:rsidR="00B7585B">
        <w:rPr>
          <w:rFonts w:ascii="Times New Roman" w:hAnsi="Times New Roman" w:eastAsia="Times New Roman" w:cs="Times New Roman"/>
          <w:color w:val="000000"/>
          <w:kern w:val="0"/>
          <w:sz w:val="22"/>
          <w:szCs w:val="22"/>
          <w:highlight w:val="cyan"/>
          <w14:ligatures w14:val="none"/>
        </w:rPr>
        <w:t xml:space="preserve">dissect </w:t>
      </w:r>
      <w:r w:rsidRPr="00E668F6" w:rsidR="00B806F0">
        <w:rPr>
          <w:rFonts w:ascii="Times New Roman" w:hAnsi="Times New Roman" w:eastAsia="Times New Roman" w:cs="Times New Roman"/>
          <w:color w:val="000000"/>
          <w:kern w:val="0"/>
          <w:sz w:val="22"/>
          <w:szCs w:val="22"/>
          <w:highlight w:val="cyan"/>
          <w14:ligatures w14:val="none"/>
        </w:rPr>
        <w:t>and int</w:t>
      </w:r>
      <w:r w:rsidRPr="00E668F6" w:rsidR="00E43C35">
        <w:rPr>
          <w:rFonts w:ascii="Times New Roman" w:hAnsi="Times New Roman" w:eastAsia="Times New Roman" w:cs="Times New Roman"/>
          <w:color w:val="000000"/>
          <w:kern w:val="0"/>
          <w:sz w:val="22"/>
          <w:szCs w:val="22"/>
          <w:highlight w:val="cyan"/>
          <w14:ligatures w14:val="none"/>
        </w:rPr>
        <w:t>er</w:t>
      </w:r>
      <w:r w:rsidRPr="00E668F6" w:rsidR="00B806F0">
        <w:rPr>
          <w:rFonts w:ascii="Times New Roman" w:hAnsi="Times New Roman" w:eastAsia="Times New Roman" w:cs="Times New Roman"/>
          <w:color w:val="000000"/>
          <w:kern w:val="0"/>
          <w:sz w:val="22"/>
          <w:szCs w:val="22"/>
          <w:highlight w:val="cyan"/>
          <w14:ligatures w14:val="none"/>
        </w:rPr>
        <w:t>pret</w:t>
      </w:r>
      <w:r w:rsidRPr="00E668F6" w:rsidR="00DF2E27">
        <w:rPr>
          <w:rFonts w:ascii="Times New Roman" w:hAnsi="Times New Roman" w:eastAsia="Times New Roman" w:cs="Times New Roman"/>
          <w:color w:val="000000"/>
          <w:kern w:val="0"/>
          <w:sz w:val="22"/>
          <w:szCs w:val="22"/>
          <w:highlight w:val="cyan"/>
          <w14:ligatures w14:val="none"/>
        </w:rPr>
        <w:t xml:space="preserve">. Based on the latest guidance in Notice 2024-35, final regulations seem to be on the horizon. </w:t>
      </w:r>
      <w:r w:rsidRPr="00E668F6" w:rsidR="00AE2F59">
        <w:rPr>
          <w:rFonts w:ascii="Times New Roman" w:hAnsi="Times New Roman" w:eastAsia="Times New Roman" w:cs="Times New Roman"/>
          <w:color w:val="000000"/>
          <w:kern w:val="0"/>
          <w:sz w:val="22"/>
          <w:szCs w:val="22"/>
          <w:highlight w:val="cyan"/>
          <w14:ligatures w14:val="none"/>
        </w:rPr>
        <w:t>In this webinar,</w:t>
      </w:r>
      <w:r w:rsidRPr="00E668F6" w:rsidR="00721D7D">
        <w:rPr>
          <w:rFonts w:ascii="Times New Roman" w:hAnsi="Times New Roman" w:eastAsia="Times New Roman" w:cs="Times New Roman"/>
          <w:color w:val="000000"/>
          <w:kern w:val="0"/>
          <w:sz w:val="22"/>
          <w:szCs w:val="22"/>
          <w:highlight w:val="cyan"/>
          <w14:ligatures w14:val="none"/>
        </w:rPr>
        <w:t xml:space="preserve"> </w:t>
      </w:r>
      <w:r w:rsidRPr="00E668F6" w:rsidR="00E276A2">
        <w:rPr>
          <w:rFonts w:ascii="Times New Roman" w:hAnsi="Times New Roman" w:eastAsia="Times New Roman" w:cs="Times New Roman"/>
          <w:color w:val="000000"/>
          <w:kern w:val="0"/>
          <w:sz w:val="22"/>
          <w:szCs w:val="22"/>
          <w:highlight w:val="cyan"/>
          <w14:ligatures w14:val="none"/>
        </w:rPr>
        <w:t xml:space="preserve">Jeff brings the 10-year rule back to the forefront of advisors’ minds with a review of the history of the </w:t>
      </w:r>
      <w:r w:rsidRPr="00E668F6" w:rsidR="00597585">
        <w:rPr>
          <w:rFonts w:ascii="Times New Roman" w:hAnsi="Times New Roman" w:eastAsia="Times New Roman" w:cs="Times New Roman"/>
          <w:color w:val="000000"/>
          <w:kern w:val="0"/>
          <w:sz w:val="22"/>
          <w:szCs w:val="22"/>
          <w:highlight w:val="cyan"/>
          <w14:ligatures w14:val="none"/>
        </w:rPr>
        <w:t xml:space="preserve">rule along with strategies for how to minimize the impact of the 10-year rule. Throughout this presentation, Jeff </w:t>
      </w:r>
      <w:r w:rsidRPr="00E668F6" w:rsidR="001404B1">
        <w:rPr>
          <w:rFonts w:ascii="Times New Roman" w:hAnsi="Times New Roman" w:eastAsia="Times New Roman" w:cs="Times New Roman"/>
          <w:color w:val="000000"/>
          <w:kern w:val="0"/>
          <w:sz w:val="22"/>
          <w:szCs w:val="22"/>
          <w:highlight w:val="cyan"/>
          <w14:ligatures w14:val="none"/>
        </w:rPr>
        <w:t xml:space="preserve">provides practical solutions for advisors to utilize with clients </w:t>
      </w:r>
      <w:r w:rsidRPr="00E668F6" w:rsidR="00027448">
        <w:rPr>
          <w:rFonts w:ascii="Times New Roman" w:hAnsi="Times New Roman" w:eastAsia="Times New Roman" w:cs="Times New Roman"/>
          <w:color w:val="000000"/>
          <w:kern w:val="0"/>
          <w:sz w:val="22"/>
          <w:szCs w:val="22"/>
          <w:highlight w:val="cyan"/>
          <w14:ligatures w14:val="none"/>
        </w:rPr>
        <w:t xml:space="preserve">as </w:t>
      </w:r>
      <w:r w:rsidRPr="00E668F6" w:rsidR="001404B1">
        <w:rPr>
          <w:rFonts w:ascii="Times New Roman" w:hAnsi="Times New Roman" w:eastAsia="Times New Roman" w:cs="Times New Roman"/>
          <w:color w:val="000000"/>
          <w:kern w:val="0"/>
          <w:sz w:val="22"/>
          <w:szCs w:val="22"/>
          <w:highlight w:val="cyan"/>
          <w14:ligatures w14:val="none"/>
        </w:rPr>
        <w:t>account holders and beneficiaries</w:t>
      </w:r>
      <w:r w:rsidRPr="00E668F6" w:rsidR="005F5BCB">
        <w:rPr>
          <w:rFonts w:ascii="Times New Roman" w:hAnsi="Times New Roman" w:eastAsia="Times New Roman" w:cs="Times New Roman"/>
          <w:color w:val="000000"/>
          <w:kern w:val="0"/>
          <w:sz w:val="22"/>
          <w:szCs w:val="22"/>
          <w:highlight w:val="cyan"/>
          <w14:ligatures w14:val="none"/>
        </w:rPr>
        <w:t>, with a focus on minimizing taxes and maximizing the transfer of assets.</w:t>
      </w:r>
    </w:p>
    <w:p w:rsidRPr="00E668F6" w:rsidR="005C642B" w:rsidP="005C642B" w:rsidRDefault="005C642B" w14:paraId="2EF37338" w14:textId="77777777">
      <w:pPr>
        <w:textAlignment w:val="baseline"/>
        <w:rPr>
          <w:rFonts w:ascii="Times New Roman" w:hAnsi="Times New Roman" w:eastAsia="Times New Roman" w:cs="Times New Roman"/>
          <w:color w:val="000000"/>
          <w:kern w:val="0"/>
          <w:sz w:val="22"/>
          <w:szCs w:val="22"/>
          <w:highlight w:val="cyan"/>
          <w14:ligatures w14:val="none"/>
        </w:rPr>
      </w:pPr>
      <w:r w:rsidRPr="00E668F6">
        <w:rPr>
          <w:rFonts w:ascii="Times New Roman" w:hAnsi="Times New Roman" w:eastAsia="Times New Roman" w:cs="Times New Roman"/>
          <w:b/>
          <w:bCs/>
          <w:color w:val="000000"/>
          <w:kern w:val="0"/>
          <w:sz w:val="22"/>
          <w:szCs w:val="22"/>
          <w:highlight w:val="cyan"/>
          <w14:ligatures w14:val="none"/>
        </w:rPr>
        <w:t>Learning Objectives: </w:t>
      </w:r>
      <w:r w:rsidRPr="00E668F6">
        <w:rPr>
          <w:rFonts w:ascii="Times New Roman" w:hAnsi="Times New Roman" w:eastAsia="Times New Roman" w:cs="Times New Roman"/>
          <w:color w:val="000000"/>
          <w:kern w:val="0"/>
          <w:sz w:val="22"/>
          <w:szCs w:val="22"/>
          <w:highlight w:val="cyan"/>
          <w14:ligatures w14:val="none"/>
        </w:rPr>
        <w:t> </w:t>
      </w:r>
    </w:p>
    <w:p w:rsidRPr="00E668F6" w:rsidR="00DF7C77" w:rsidP="38FDF426" w:rsidRDefault="00DF7C77" w14:paraId="4C97E82F" w14:textId="6DB34819">
      <w:pPr>
        <w:textAlignment w:val="baseline"/>
        <w:rPr>
          <w:rFonts w:ascii="Times New Roman" w:hAnsi="Times New Roman" w:eastAsia="Times New Roman" w:cs="Times New Roman"/>
          <w:color w:val="000000"/>
          <w:kern w:val="0"/>
          <w:sz w:val="22"/>
          <w:szCs w:val="22"/>
          <w:highlight w:val="cyan"/>
          <w14:ligatures w14:val="none"/>
        </w:rPr>
      </w:pPr>
    </w:p>
    <w:p w:rsidRPr="00E668F6" w:rsidR="00DF7C77" w:rsidP="00DF7C77" w:rsidRDefault="00DF7C77" w14:paraId="7AB33FCB" w14:textId="3BAE7076">
      <w:pPr>
        <w:pStyle w:val="ListParagraph"/>
        <w:numPr>
          <w:ilvl w:val="0"/>
          <w:numId w:val="3"/>
        </w:numPr>
        <w:textAlignment w:val="baseline"/>
        <w:rPr>
          <w:rFonts w:ascii="Times New Roman" w:hAnsi="Times New Roman" w:eastAsia="Times New Roman" w:cs="Times New Roman"/>
          <w:kern w:val="0"/>
          <w:sz w:val="22"/>
          <w:szCs w:val="22"/>
          <w:highlight w:val="cyan"/>
          <w14:ligatures w14:val="none"/>
        </w:rPr>
      </w:pPr>
      <w:r w:rsidRPr="00E668F6">
        <w:rPr>
          <w:rFonts w:ascii="Times New Roman" w:hAnsi="Times New Roman" w:eastAsia="Times New Roman" w:cs="Times New Roman"/>
          <w:kern w:val="0"/>
          <w:sz w:val="22"/>
          <w:szCs w:val="22"/>
          <w:highlight w:val="cyan"/>
          <w14:ligatures w14:val="none"/>
        </w:rPr>
        <w:t>LO #1</w:t>
      </w:r>
      <w:r w:rsidRPr="00E668F6" w:rsidR="00976901">
        <w:rPr>
          <w:rFonts w:ascii="Times New Roman" w:hAnsi="Times New Roman" w:eastAsia="Times New Roman" w:cs="Times New Roman"/>
          <w:kern w:val="0"/>
          <w:sz w:val="22"/>
          <w:szCs w:val="22"/>
          <w:highlight w:val="cyan"/>
          <w14:ligatures w14:val="none"/>
        </w:rPr>
        <w:t xml:space="preserve">: </w:t>
      </w:r>
      <w:r w:rsidRPr="00E668F6" w:rsidR="005D357A">
        <w:rPr>
          <w:rFonts w:ascii="Times New Roman" w:hAnsi="Times New Roman" w:eastAsia="Times New Roman" w:cs="Times New Roman"/>
          <w:kern w:val="0"/>
          <w:sz w:val="22"/>
          <w:szCs w:val="22"/>
          <w:highlight w:val="cyan"/>
          <w14:ligatures w14:val="none"/>
        </w:rPr>
        <w:t>Summarize</w:t>
      </w:r>
      <w:r w:rsidRPr="00E668F6" w:rsidR="00BA6FAB">
        <w:rPr>
          <w:rFonts w:ascii="Times New Roman" w:hAnsi="Times New Roman" w:eastAsia="Times New Roman" w:cs="Times New Roman"/>
          <w:kern w:val="0"/>
          <w:sz w:val="22"/>
          <w:szCs w:val="22"/>
          <w:highlight w:val="cyan"/>
          <w14:ligatures w14:val="none"/>
        </w:rPr>
        <w:t xml:space="preserve"> the background</w:t>
      </w:r>
      <w:r w:rsidRPr="00E668F6" w:rsidR="00B96B45">
        <w:rPr>
          <w:rFonts w:ascii="Times New Roman" w:hAnsi="Times New Roman" w:eastAsia="Times New Roman" w:cs="Times New Roman"/>
          <w:kern w:val="0"/>
          <w:sz w:val="22"/>
          <w:szCs w:val="22"/>
          <w:highlight w:val="cyan"/>
          <w14:ligatures w14:val="none"/>
        </w:rPr>
        <w:t xml:space="preserve"> and implications</w:t>
      </w:r>
      <w:r w:rsidRPr="00E668F6" w:rsidR="00BA6FAB">
        <w:rPr>
          <w:rFonts w:ascii="Times New Roman" w:hAnsi="Times New Roman" w:eastAsia="Times New Roman" w:cs="Times New Roman"/>
          <w:kern w:val="0"/>
          <w:sz w:val="22"/>
          <w:szCs w:val="22"/>
          <w:highlight w:val="cyan"/>
          <w14:ligatures w14:val="none"/>
        </w:rPr>
        <w:t xml:space="preserve"> of the 10-year rule</w:t>
      </w:r>
      <w:r w:rsidRPr="00E668F6" w:rsidR="00B96B45">
        <w:rPr>
          <w:rFonts w:ascii="Times New Roman" w:hAnsi="Times New Roman" w:eastAsia="Times New Roman" w:cs="Times New Roman"/>
          <w:kern w:val="0"/>
          <w:sz w:val="22"/>
          <w:szCs w:val="22"/>
          <w:highlight w:val="cyan"/>
          <w14:ligatures w14:val="none"/>
        </w:rPr>
        <w:t>.</w:t>
      </w:r>
    </w:p>
    <w:p w:rsidRPr="00E668F6" w:rsidR="00DF7C77" w:rsidP="00DF7C77" w:rsidRDefault="00DF7C77" w14:paraId="49A33E17" w14:textId="67134187">
      <w:pPr>
        <w:pStyle w:val="ListParagraph"/>
        <w:numPr>
          <w:ilvl w:val="0"/>
          <w:numId w:val="3"/>
        </w:numPr>
        <w:textAlignment w:val="baseline"/>
        <w:rPr>
          <w:rFonts w:ascii="Times New Roman" w:hAnsi="Times New Roman" w:eastAsia="Times New Roman" w:cs="Times New Roman"/>
          <w:kern w:val="0"/>
          <w:sz w:val="22"/>
          <w:szCs w:val="22"/>
          <w:highlight w:val="cyan"/>
          <w14:ligatures w14:val="none"/>
        </w:rPr>
      </w:pPr>
      <w:r w:rsidRPr="00E668F6">
        <w:rPr>
          <w:rFonts w:ascii="Times New Roman" w:hAnsi="Times New Roman" w:eastAsia="Times New Roman" w:cs="Times New Roman"/>
          <w:kern w:val="0"/>
          <w:sz w:val="22"/>
          <w:szCs w:val="22"/>
          <w:highlight w:val="cyan"/>
          <w14:ligatures w14:val="none"/>
        </w:rPr>
        <w:t>LO #2</w:t>
      </w:r>
      <w:r w:rsidRPr="00E668F6" w:rsidR="003F0AB1">
        <w:rPr>
          <w:rFonts w:ascii="Times New Roman" w:hAnsi="Times New Roman" w:eastAsia="Times New Roman" w:cs="Times New Roman"/>
          <w:kern w:val="0"/>
          <w:sz w:val="22"/>
          <w:szCs w:val="22"/>
          <w:highlight w:val="cyan"/>
          <w14:ligatures w14:val="none"/>
        </w:rPr>
        <w:t xml:space="preserve">: </w:t>
      </w:r>
      <w:r w:rsidRPr="00E668F6" w:rsidR="004B24E9">
        <w:rPr>
          <w:rFonts w:ascii="Times New Roman" w:hAnsi="Times New Roman" w:eastAsia="Times New Roman" w:cs="Times New Roman"/>
          <w:kern w:val="0"/>
          <w:sz w:val="22"/>
          <w:szCs w:val="22"/>
          <w:highlight w:val="cyan"/>
          <w14:ligatures w14:val="none"/>
        </w:rPr>
        <w:t xml:space="preserve">Analyze </w:t>
      </w:r>
      <w:r w:rsidRPr="00E668F6" w:rsidR="00837D7A">
        <w:rPr>
          <w:rFonts w:ascii="Times New Roman" w:hAnsi="Times New Roman" w:eastAsia="Times New Roman" w:cs="Times New Roman"/>
          <w:kern w:val="0"/>
          <w:sz w:val="22"/>
          <w:szCs w:val="22"/>
          <w:highlight w:val="cyan"/>
          <w14:ligatures w14:val="none"/>
        </w:rPr>
        <w:t xml:space="preserve">the </w:t>
      </w:r>
      <w:r w:rsidRPr="00E668F6" w:rsidR="0072557B">
        <w:rPr>
          <w:rFonts w:ascii="Times New Roman" w:hAnsi="Times New Roman" w:eastAsia="Times New Roman" w:cs="Times New Roman"/>
          <w:kern w:val="0"/>
          <w:sz w:val="22"/>
          <w:szCs w:val="22"/>
          <w:highlight w:val="cyan"/>
          <w14:ligatures w14:val="none"/>
        </w:rPr>
        <w:t xml:space="preserve">benefits and drawbacks of </w:t>
      </w:r>
      <w:r w:rsidRPr="00E668F6" w:rsidR="008C3370">
        <w:rPr>
          <w:rFonts w:ascii="Times New Roman" w:hAnsi="Times New Roman" w:eastAsia="Times New Roman" w:cs="Times New Roman"/>
          <w:kern w:val="0"/>
          <w:sz w:val="22"/>
          <w:szCs w:val="22"/>
          <w:highlight w:val="cyan"/>
          <w14:ligatures w14:val="none"/>
        </w:rPr>
        <w:t xml:space="preserve">utilizing a “leave it alone” strategy for </w:t>
      </w:r>
      <w:r w:rsidRPr="00E668F6" w:rsidR="00AC3B62">
        <w:rPr>
          <w:rFonts w:ascii="Times New Roman" w:hAnsi="Times New Roman" w:eastAsia="Times New Roman" w:cs="Times New Roman"/>
          <w:kern w:val="0"/>
          <w:sz w:val="22"/>
          <w:szCs w:val="22"/>
          <w:highlight w:val="cyan"/>
          <w14:ligatures w14:val="none"/>
        </w:rPr>
        <w:t xml:space="preserve">beneficiary </w:t>
      </w:r>
      <w:r w:rsidRPr="00E668F6" w:rsidR="008C3370">
        <w:rPr>
          <w:rFonts w:ascii="Times New Roman" w:hAnsi="Times New Roman" w:eastAsia="Times New Roman" w:cs="Times New Roman"/>
          <w:kern w:val="0"/>
          <w:sz w:val="22"/>
          <w:szCs w:val="22"/>
          <w:highlight w:val="cyan"/>
          <w14:ligatures w14:val="none"/>
        </w:rPr>
        <w:t>clients</w:t>
      </w:r>
      <w:r w:rsidRPr="00E668F6" w:rsidR="003B30A6">
        <w:rPr>
          <w:rFonts w:ascii="Times New Roman" w:hAnsi="Times New Roman" w:eastAsia="Times New Roman" w:cs="Times New Roman"/>
          <w:kern w:val="0"/>
          <w:sz w:val="22"/>
          <w:szCs w:val="22"/>
          <w:highlight w:val="cyan"/>
          <w14:ligatures w14:val="none"/>
        </w:rPr>
        <w:t>.</w:t>
      </w:r>
    </w:p>
    <w:p w:rsidRPr="00E668F6" w:rsidR="00FB559B" w:rsidP="00DF7C77" w:rsidRDefault="00034215" w14:paraId="1DA7D94A" w14:textId="73446A3E">
      <w:pPr>
        <w:pStyle w:val="ListParagraph"/>
        <w:numPr>
          <w:ilvl w:val="0"/>
          <w:numId w:val="3"/>
        </w:numPr>
        <w:textAlignment w:val="baseline"/>
        <w:rPr>
          <w:rFonts w:ascii="Times New Roman" w:hAnsi="Times New Roman" w:eastAsia="Times New Roman" w:cs="Times New Roman"/>
          <w:kern w:val="0"/>
          <w:sz w:val="22"/>
          <w:szCs w:val="22"/>
          <w:highlight w:val="cyan"/>
          <w14:ligatures w14:val="none"/>
        </w:rPr>
      </w:pPr>
      <w:r w:rsidRPr="00E668F6">
        <w:rPr>
          <w:rFonts w:ascii="Times New Roman" w:hAnsi="Times New Roman" w:eastAsia="Times New Roman" w:cs="Times New Roman"/>
          <w:kern w:val="0"/>
          <w:sz w:val="22"/>
          <w:szCs w:val="22"/>
          <w:highlight w:val="cyan"/>
          <w14:ligatures w14:val="none"/>
        </w:rPr>
        <w:t xml:space="preserve">LO #3: </w:t>
      </w:r>
      <w:r w:rsidRPr="00E668F6" w:rsidR="007C2389">
        <w:rPr>
          <w:rFonts w:ascii="Times New Roman" w:hAnsi="Times New Roman" w:eastAsia="Times New Roman" w:cs="Times New Roman"/>
          <w:kern w:val="0"/>
          <w:sz w:val="22"/>
          <w:szCs w:val="22"/>
          <w:highlight w:val="cyan"/>
          <w14:ligatures w14:val="none"/>
        </w:rPr>
        <w:t>Describe</w:t>
      </w:r>
      <w:r w:rsidRPr="00E668F6" w:rsidR="00F95398">
        <w:rPr>
          <w:rFonts w:ascii="Times New Roman" w:hAnsi="Times New Roman" w:eastAsia="Times New Roman" w:cs="Times New Roman"/>
          <w:kern w:val="0"/>
          <w:sz w:val="22"/>
          <w:szCs w:val="22"/>
          <w:highlight w:val="cyan"/>
          <w14:ligatures w14:val="none"/>
        </w:rPr>
        <w:t xml:space="preserve"> the options</w:t>
      </w:r>
      <w:r w:rsidRPr="00E668F6">
        <w:rPr>
          <w:rFonts w:ascii="Times New Roman" w:hAnsi="Times New Roman" w:eastAsia="Times New Roman" w:cs="Times New Roman"/>
          <w:kern w:val="0"/>
          <w:sz w:val="22"/>
          <w:szCs w:val="22"/>
          <w:highlight w:val="cyan"/>
          <w14:ligatures w14:val="none"/>
        </w:rPr>
        <w:t xml:space="preserve"> and key considerations</w:t>
      </w:r>
      <w:r w:rsidRPr="00E668F6" w:rsidR="00F95398">
        <w:rPr>
          <w:rFonts w:ascii="Times New Roman" w:hAnsi="Times New Roman" w:eastAsia="Times New Roman" w:cs="Times New Roman"/>
          <w:kern w:val="0"/>
          <w:sz w:val="22"/>
          <w:szCs w:val="22"/>
          <w:highlight w:val="cyan"/>
          <w14:ligatures w14:val="none"/>
        </w:rPr>
        <w:t xml:space="preserve"> for </w:t>
      </w:r>
      <w:r w:rsidRPr="00E668F6">
        <w:rPr>
          <w:rFonts w:ascii="Times New Roman" w:hAnsi="Times New Roman" w:eastAsia="Times New Roman" w:cs="Times New Roman"/>
          <w:kern w:val="0"/>
          <w:sz w:val="22"/>
          <w:szCs w:val="22"/>
          <w:highlight w:val="cyan"/>
          <w14:ligatures w14:val="none"/>
        </w:rPr>
        <w:t xml:space="preserve">distribution timing for beneficiary clients. </w:t>
      </w:r>
    </w:p>
    <w:p w:rsidRPr="00E668F6" w:rsidR="00DF7C77" w:rsidP="00DF7C77" w:rsidRDefault="00DF7C77" w14:paraId="72C0DF44" w14:textId="70A1E01B">
      <w:pPr>
        <w:pStyle w:val="ListParagraph"/>
        <w:numPr>
          <w:ilvl w:val="0"/>
          <w:numId w:val="3"/>
        </w:numPr>
        <w:textAlignment w:val="baseline"/>
        <w:rPr>
          <w:rFonts w:ascii="Times New Roman" w:hAnsi="Times New Roman" w:eastAsia="Times New Roman" w:cs="Times New Roman"/>
          <w:kern w:val="0"/>
          <w:sz w:val="22"/>
          <w:szCs w:val="22"/>
          <w:highlight w:val="cyan"/>
          <w14:ligatures w14:val="none"/>
        </w:rPr>
      </w:pPr>
      <w:r w:rsidRPr="00E668F6">
        <w:rPr>
          <w:rFonts w:ascii="Times New Roman" w:hAnsi="Times New Roman" w:eastAsia="Times New Roman" w:cs="Times New Roman"/>
          <w:kern w:val="0"/>
          <w:sz w:val="22"/>
          <w:szCs w:val="22"/>
          <w:highlight w:val="cyan"/>
          <w14:ligatures w14:val="none"/>
        </w:rPr>
        <w:t>LO #</w:t>
      </w:r>
      <w:r w:rsidRPr="00E668F6" w:rsidR="00DE3BF4">
        <w:rPr>
          <w:rFonts w:ascii="Times New Roman" w:hAnsi="Times New Roman" w:eastAsia="Times New Roman" w:cs="Times New Roman"/>
          <w:kern w:val="0"/>
          <w:sz w:val="22"/>
          <w:szCs w:val="22"/>
          <w:highlight w:val="cyan"/>
          <w14:ligatures w14:val="none"/>
        </w:rPr>
        <w:t>4</w:t>
      </w:r>
      <w:r w:rsidRPr="00E668F6" w:rsidR="003F0AB1">
        <w:rPr>
          <w:rFonts w:ascii="Times New Roman" w:hAnsi="Times New Roman" w:eastAsia="Times New Roman" w:cs="Times New Roman"/>
          <w:kern w:val="0"/>
          <w:sz w:val="22"/>
          <w:szCs w:val="22"/>
          <w:highlight w:val="cyan"/>
          <w14:ligatures w14:val="none"/>
        </w:rPr>
        <w:t>:</w:t>
      </w:r>
      <w:r w:rsidRPr="00E668F6" w:rsidR="008661AB">
        <w:rPr>
          <w:rFonts w:ascii="Times New Roman" w:hAnsi="Times New Roman" w:eastAsia="Times New Roman" w:cs="Times New Roman"/>
          <w:kern w:val="0"/>
          <w:sz w:val="22"/>
          <w:szCs w:val="22"/>
          <w:highlight w:val="cyan"/>
          <w14:ligatures w14:val="none"/>
        </w:rPr>
        <w:t xml:space="preserve"> </w:t>
      </w:r>
      <w:r w:rsidRPr="00E668F6" w:rsidR="005D357A">
        <w:rPr>
          <w:rFonts w:ascii="Times New Roman" w:hAnsi="Times New Roman" w:eastAsia="Times New Roman" w:cs="Times New Roman"/>
          <w:kern w:val="0"/>
          <w:sz w:val="22"/>
          <w:szCs w:val="22"/>
          <w:highlight w:val="cyan"/>
          <w14:ligatures w14:val="none"/>
        </w:rPr>
        <w:t>Explain</w:t>
      </w:r>
      <w:r w:rsidRPr="00E668F6" w:rsidR="006771B9">
        <w:rPr>
          <w:rFonts w:ascii="Times New Roman" w:hAnsi="Times New Roman" w:eastAsia="Times New Roman" w:cs="Times New Roman"/>
          <w:kern w:val="0"/>
          <w:sz w:val="22"/>
          <w:szCs w:val="22"/>
          <w:highlight w:val="cyan"/>
          <w14:ligatures w14:val="none"/>
        </w:rPr>
        <w:t xml:space="preserve"> beneficiary </w:t>
      </w:r>
      <w:r w:rsidRPr="00E668F6" w:rsidR="009D216D">
        <w:rPr>
          <w:rFonts w:ascii="Times New Roman" w:hAnsi="Times New Roman" w:eastAsia="Times New Roman" w:cs="Times New Roman"/>
          <w:kern w:val="0"/>
          <w:sz w:val="22"/>
          <w:szCs w:val="22"/>
          <w:highlight w:val="cyan"/>
          <w14:ligatures w14:val="none"/>
        </w:rPr>
        <w:t>designation options to minimize the impacts of the 10-year rule.</w:t>
      </w:r>
    </w:p>
    <w:p w:rsidRPr="00E668F6" w:rsidR="00DF7C77" w:rsidP="00DF7C77" w:rsidRDefault="00DF7C77" w14:paraId="6C4220B9" w14:textId="1BFE44C2">
      <w:pPr>
        <w:pStyle w:val="ListParagraph"/>
        <w:numPr>
          <w:ilvl w:val="0"/>
          <w:numId w:val="3"/>
        </w:numPr>
        <w:textAlignment w:val="baseline"/>
        <w:rPr>
          <w:rFonts w:ascii="Times New Roman" w:hAnsi="Times New Roman" w:eastAsia="Times New Roman" w:cs="Times New Roman"/>
          <w:kern w:val="0"/>
          <w:sz w:val="22"/>
          <w:szCs w:val="22"/>
          <w:highlight w:val="cyan"/>
          <w14:ligatures w14:val="none"/>
        </w:rPr>
      </w:pPr>
      <w:r w:rsidRPr="00E668F6">
        <w:rPr>
          <w:rFonts w:ascii="Times New Roman" w:hAnsi="Times New Roman" w:eastAsia="Times New Roman" w:cs="Times New Roman"/>
          <w:kern w:val="0"/>
          <w:sz w:val="22"/>
          <w:szCs w:val="22"/>
          <w:highlight w:val="cyan"/>
          <w14:ligatures w14:val="none"/>
        </w:rPr>
        <w:t>LO #</w:t>
      </w:r>
      <w:r w:rsidRPr="00E668F6" w:rsidR="00DE3BF4">
        <w:rPr>
          <w:rFonts w:ascii="Times New Roman" w:hAnsi="Times New Roman" w:eastAsia="Times New Roman" w:cs="Times New Roman"/>
          <w:kern w:val="0"/>
          <w:sz w:val="22"/>
          <w:szCs w:val="22"/>
          <w:highlight w:val="cyan"/>
          <w14:ligatures w14:val="none"/>
        </w:rPr>
        <w:t>5</w:t>
      </w:r>
      <w:r w:rsidRPr="00E668F6" w:rsidR="003F0AB1">
        <w:rPr>
          <w:rFonts w:ascii="Times New Roman" w:hAnsi="Times New Roman" w:eastAsia="Times New Roman" w:cs="Times New Roman"/>
          <w:kern w:val="0"/>
          <w:sz w:val="22"/>
          <w:szCs w:val="22"/>
          <w:highlight w:val="cyan"/>
          <w14:ligatures w14:val="none"/>
        </w:rPr>
        <w:t>:</w:t>
      </w:r>
      <w:r w:rsidRPr="00E668F6" w:rsidR="00322114">
        <w:rPr>
          <w:rFonts w:ascii="Times New Roman" w:hAnsi="Times New Roman" w:eastAsia="Times New Roman" w:cs="Times New Roman"/>
          <w:kern w:val="0"/>
          <w:sz w:val="22"/>
          <w:szCs w:val="22"/>
          <w:highlight w:val="cyan"/>
          <w14:ligatures w14:val="none"/>
        </w:rPr>
        <w:t xml:space="preserve"> </w:t>
      </w:r>
      <w:r w:rsidRPr="00E668F6" w:rsidR="00D06C24">
        <w:rPr>
          <w:rFonts w:ascii="Times New Roman" w:hAnsi="Times New Roman" w:eastAsia="Times New Roman" w:cs="Times New Roman"/>
          <w:kern w:val="0"/>
          <w:sz w:val="22"/>
          <w:szCs w:val="22"/>
          <w:highlight w:val="cyan"/>
          <w14:ligatures w14:val="none"/>
        </w:rPr>
        <w:t xml:space="preserve">Evaluate </w:t>
      </w:r>
      <w:r w:rsidRPr="00E668F6" w:rsidR="009124DA">
        <w:rPr>
          <w:rFonts w:ascii="Times New Roman" w:hAnsi="Times New Roman" w:eastAsia="Times New Roman" w:cs="Times New Roman"/>
          <w:kern w:val="0"/>
          <w:sz w:val="22"/>
          <w:szCs w:val="22"/>
          <w:highlight w:val="cyan"/>
          <w14:ligatures w14:val="none"/>
        </w:rPr>
        <w:t xml:space="preserve">the </w:t>
      </w:r>
      <w:r w:rsidRPr="00E668F6" w:rsidR="00676317">
        <w:rPr>
          <w:rFonts w:ascii="Times New Roman" w:hAnsi="Times New Roman" w:eastAsia="Times New Roman" w:cs="Times New Roman"/>
          <w:kern w:val="0"/>
          <w:sz w:val="22"/>
          <w:szCs w:val="22"/>
          <w:highlight w:val="cyan"/>
          <w14:ligatures w14:val="none"/>
        </w:rPr>
        <w:t xml:space="preserve">use of </w:t>
      </w:r>
      <w:r w:rsidRPr="00E668F6" w:rsidR="000258AB">
        <w:rPr>
          <w:rFonts w:ascii="Times New Roman" w:hAnsi="Times New Roman" w:eastAsia="Times New Roman" w:cs="Times New Roman"/>
          <w:kern w:val="0"/>
          <w:sz w:val="22"/>
          <w:szCs w:val="22"/>
          <w:highlight w:val="cyan"/>
          <w14:ligatures w14:val="none"/>
        </w:rPr>
        <w:t>distributions</w:t>
      </w:r>
      <w:r w:rsidRPr="00E668F6" w:rsidR="00C369F1">
        <w:rPr>
          <w:rFonts w:ascii="Times New Roman" w:hAnsi="Times New Roman" w:eastAsia="Times New Roman" w:cs="Times New Roman"/>
          <w:kern w:val="0"/>
          <w:sz w:val="22"/>
          <w:szCs w:val="22"/>
          <w:highlight w:val="cyan"/>
          <w14:ligatures w14:val="none"/>
        </w:rPr>
        <w:t xml:space="preserve">, transfers, and </w:t>
      </w:r>
      <w:r w:rsidRPr="00E668F6" w:rsidR="000258AB">
        <w:rPr>
          <w:rFonts w:ascii="Times New Roman" w:hAnsi="Times New Roman" w:eastAsia="Times New Roman" w:cs="Times New Roman"/>
          <w:kern w:val="0"/>
          <w:sz w:val="22"/>
          <w:szCs w:val="22"/>
          <w:highlight w:val="cyan"/>
          <w14:ligatures w14:val="none"/>
        </w:rPr>
        <w:t>conversions</w:t>
      </w:r>
      <w:r w:rsidRPr="00E668F6" w:rsidR="00676317">
        <w:rPr>
          <w:rFonts w:ascii="Times New Roman" w:hAnsi="Times New Roman" w:eastAsia="Times New Roman" w:cs="Times New Roman"/>
          <w:kern w:val="0"/>
          <w:sz w:val="22"/>
          <w:szCs w:val="22"/>
          <w:highlight w:val="cyan"/>
          <w14:ligatures w14:val="none"/>
        </w:rPr>
        <w:t xml:space="preserve"> to minimize the tax impact of the 10-year rule for future beneficiaries.</w:t>
      </w:r>
      <w:r w:rsidRPr="00E668F6" w:rsidR="1945358E">
        <w:rPr>
          <w:rFonts w:ascii="Times New Roman" w:hAnsi="Times New Roman" w:eastAsia="Times New Roman" w:cs="Times New Roman"/>
          <w:kern w:val="0"/>
          <w:sz w:val="22"/>
          <w:szCs w:val="22"/>
          <w:highlight w:val="cyan"/>
          <w14:ligatures w14:val="none"/>
        </w:rPr>
        <w:t xml:space="preserve"> </w:t>
      </w:r>
    </w:p>
    <w:p w:rsidRPr="005C642B" w:rsidR="005C642B" w:rsidP="005C642B" w:rsidRDefault="005C642B" w14:paraId="3FEE3E23" w14:textId="77777777">
      <w:pPr>
        <w:textAlignment w:val="baseline"/>
        <w:rPr>
          <w:rFonts w:ascii="Segoe UI" w:hAnsi="Segoe UI" w:eastAsia="Times New Roman" w:cs="Segoe UI"/>
          <w:kern w:val="0"/>
          <w:sz w:val="18"/>
          <w:szCs w:val="18"/>
          <w14:ligatures w14:val="none"/>
        </w:rPr>
      </w:pPr>
      <w:r w:rsidRPr="005C642B">
        <w:rPr>
          <w:rFonts w:ascii="Times New Roman" w:hAnsi="Times New Roman" w:eastAsia="Times New Roman" w:cs="Times New Roman"/>
          <w:kern w:val="0"/>
          <w:sz w:val="22"/>
          <w:szCs w:val="22"/>
          <w14:ligatures w14:val="none"/>
        </w:rPr>
        <w:t> </w:t>
      </w:r>
    </w:p>
    <w:p w:rsidRPr="005C642B" w:rsidR="005C642B" w:rsidP="005C642B" w:rsidRDefault="005C642B" w14:paraId="1A486C82" w14:textId="77777777">
      <w:pPr>
        <w:textAlignment w:val="baseline"/>
        <w:rPr>
          <w:rFonts w:ascii="Segoe UI" w:hAnsi="Segoe UI" w:eastAsia="Times New Roman" w:cs="Segoe UI"/>
          <w:kern w:val="0"/>
          <w:sz w:val="18"/>
          <w:szCs w:val="18"/>
          <w14:ligatures w14:val="none"/>
        </w:rPr>
      </w:pPr>
      <w:r w:rsidRPr="005C642B">
        <w:rPr>
          <w:rFonts w:ascii="Times New Roman" w:hAnsi="Times New Roman" w:eastAsia="Times New Roman" w:cs="Times New Roman"/>
          <w:color w:val="000000"/>
          <w:kern w:val="0"/>
          <w:sz w:val="22"/>
          <w:szCs w:val="22"/>
          <w14:ligatures w14:val="none"/>
        </w:rPr>
        <w:t>  </w:t>
      </w:r>
    </w:p>
    <w:p w:rsidRPr="005C642B" w:rsidR="005C642B" w:rsidP="005C642B" w:rsidRDefault="005C642B" w14:paraId="67778812" w14:textId="77777777">
      <w:pPr>
        <w:textAlignment w:val="baseline"/>
        <w:rPr>
          <w:rFonts w:ascii="Segoe UI" w:hAnsi="Segoe UI" w:eastAsia="Times New Roman" w:cs="Segoe UI"/>
          <w:kern w:val="0"/>
          <w:sz w:val="18"/>
          <w:szCs w:val="18"/>
          <w14:ligatures w14:val="none"/>
        </w:rPr>
      </w:pPr>
      <w:r w:rsidRPr="005C642B">
        <w:rPr>
          <w:rFonts w:ascii="Times New Roman" w:hAnsi="Times New Roman" w:eastAsia="Times New Roman" w:cs="Times New Roman"/>
          <w:b/>
          <w:bCs/>
          <w:color w:val="000000"/>
          <w:kern w:val="0"/>
          <w:sz w:val="22"/>
          <w:szCs w:val="22"/>
          <w14:ligatures w14:val="none"/>
        </w:rPr>
        <w:t>Level of Complexity: </w:t>
      </w:r>
      <w:r w:rsidRPr="005C642B">
        <w:rPr>
          <w:rFonts w:ascii="Times New Roman" w:hAnsi="Times New Roman" w:eastAsia="Times New Roman" w:cs="Times New Roman"/>
          <w:color w:val="000000"/>
          <w:kern w:val="0"/>
          <w:sz w:val="22"/>
          <w:szCs w:val="22"/>
          <w14:ligatures w14:val="none"/>
        </w:rPr>
        <w:t> </w:t>
      </w:r>
    </w:p>
    <w:p w:rsidRPr="005C642B" w:rsidR="005C642B" w:rsidP="005C642B" w:rsidRDefault="005C642B" w14:paraId="6FAC1A5D" w14:textId="77777777">
      <w:pPr>
        <w:textAlignment w:val="baseline"/>
        <w:rPr>
          <w:rFonts w:ascii="Segoe UI" w:hAnsi="Segoe UI" w:eastAsia="Times New Roman" w:cs="Segoe UI"/>
          <w:kern w:val="0"/>
          <w:sz w:val="18"/>
          <w:szCs w:val="18"/>
          <w14:ligatures w14:val="none"/>
        </w:rPr>
      </w:pPr>
      <w:r w:rsidRPr="005C642B">
        <w:rPr>
          <w:rFonts w:ascii="Times New Roman" w:hAnsi="Times New Roman" w:eastAsia="Times New Roman" w:cs="Times New Roman"/>
          <w:color w:val="000000"/>
          <w:kern w:val="0"/>
          <w:sz w:val="22"/>
          <w:szCs w:val="22"/>
          <w14:ligatures w14:val="none"/>
        </w:rPr>
        <w:t>-CFP/IMCA: Intermediate  </w:t>
      </w:r>
    </w:p>
    <w:p w:rsidR="005C642B" w:rsidP="005C642B" w:rsidRDefault="005C642B" w14:paraId="387C5D58" w14:textId="77777777">
      <w:pPr>
        <w:textAlignment w:val="baseline"/>
        <w:rPr>
          <w:rFonts w:ascii="Times New Roman" w:hAnsi="Times New Roman" w:eastAsia="Times New Roman" w:cs="Times New Roman"/>
          <w:color w:val="000000"/>
          <w:kern w:val="0"/>
          <w:sz w:val="22"/>
          <w:szCs w:val="22"/>
          <w14:ligatures w14:val="none"/>
        </w:rPr>
      </w:pPr>
      <w:r w:rsidRPr="005C642B">
        <w:rPr>
          <w:rFonts w:ascii="Times New Roman" w:hAnsi="Times New Roman" w:eastAsia="Times New Roman" w:cs="Times New Roman"/>
          <w:color w:val="000000"/>
          <w:kern w:val="0"/>
          <w:sz w:val="22"/>
          <w:szCs w:val="22"/>
          <w14:ligatures w14:val="none"/>
        </w:rPr>
        <w:t>-NASBA: Basic  </w:t>
      </w:r>
    </w:p>
    <w:p w:rsidR="00A64193" w:rsidP="005C642B" w:rsidRDefault="00A64193" w14:paraId="1615C0AE" w14:textId="77777777">
      <w:pPr>
        <w:textAlignment w:val="baseline"/>
        <w:rPr>
          <w:rFonts w:ascii="Times New Roman" w:hAnsi="Times New Roman" w:eastAsia="Times New Roman" w:cs="Times New Roman"/>
          <w:color w:val="000000"/>
          <w:kern w:val="0"/>
          <w:sz w:val="22"/>
          <w:szCs w:val="22"/>
          <w14:ligatures w14:val="none"/>
        </w:rPr>
      </w:pPr>
    </w:p>
    <w:p w:rsidRPr="00A64193" w:rsidR="00A64193" w:rsidP="00A64193" w:rsidRDefault="00A64193" w14:paraId="5B8D802B" w14:textId="77777777">
      <w:pPr>
        <w:textAlignment w:val="baseline"/>
        <w:rPr>
          <w:rFonts w:ascii="Times New Roman" w:hAnsi="Times New Roman" w:eastAsia="Times New Roman" w:cs="Times New Roman"/>
          <w:b/>
          <w:bCs/>
          <w:color w:val="000000"/>
          <w:kern w:val="0"/>
          <w:sz w:val="22"/>
          <w:szCs w:val="22"/>
          <w14:ligatures w14:val="none"/>
        </w:rPr>
      </w:pPr>
      <w:r w:rsidRPr="00A64193">
        <w:rPr>
          <w:rFonts w:ascii="Times New Roman" w:hAnsi="Times New Roman" w:eastAsia="Times New Roman" w:cs="Times New Roman"/>
          <w:b/>
          <w:bCs/>
          <w:color w:val="000000"/>
          <w:kern w:val="0"/>
          <w:sz w:val="22"/>
          <w:szCs w:val="22"/>
          <w14:ligatures w14:val="none"/>
        </w:rPr>
        <w:t xml:space="preserve">Prerequisites: </w:t>
      </w:r>
    </w:p>
    <w:p w:rsidRPr="00A64193" w:rsidR="00A64193" w:rsidP="00A64193" w:rsidRDefault="00A64193" w14:paraId="5E7ACADC" w14:textId="77777777">
      <w:pPr>
        <w:textAlignment w:val="baseline"/>
        <w:rPr>
          <w:rFonts w:ascii="Times New Roman" w:hAnsi="Times New Roman" w:eastAsia="Times New Roman" w:cs="Times New Roman"/>
          <w:color w:val="000000"/>
          <w:kern w:val="0"/>
          <w:sz w:val="22"/>
          <w:szCs w:val="22"/>
          <w14:ligatures w14:val="none"/>
        </w:rPr>
      </w:pPr>
      <w:r w:rsidRPr="00A64193">
        <w:rPr>
          <w:rFonts w:ascii="Times New Roman" w:hAnsi="Times New Roman" w:eastAsia="Times New Roman" w:cs="Times New Roman"/>
          <w:color w:val="000000"/>
          <w:kern w:val="0"/>
          <w:sz w:val="22"/>
          <w:szCs w:val="22"/>
          <w14:ligatures w14:val="none"/>
        </w:rPr>
        <w:t>- CFP, PFS, or comparable financial planning education</w:t>
      </w:r>
    </w:p>
    <w:p w:rsidRPr="00A64193" w:rsidR="00A64193" w:rsidP="00A64193" w:rsidRDefault="00A64193" w14:paraId="27C54093" w14:textId="77777777">
      <w:pPr>
        <w:textAlignment w:val="baseline"/>
        <w:rPr>
          <w:rFonts w:ascii="Times New Roman" w:hAnsi="Times New Roman" w:eastAsia="Times New Roman" w:cs="Times New Roman"/>
          <w:color w:val="000000"/>
          <w:kern w:val="0"/>
          <w:sz w:val="22"/>
          <w:szCs w:val="22"/>
          <w14:ligatures w14:val="none"/>
        </w:rPr>
      </w:pPr>
    </w:p>
    <w:p w:rsidRPr="00A64193" w:rsidR="00A64193" w:rsidP="00A64193" w:rsidRDefault="00A64193" w14:paraId="554B1B65" w14:textId="77777777">
      <w:pPr>
        <w:textAlignment w:val="baseline"/>
        <w:rPr>
          <w:rFonts w:ascii="Times New Roman" w:hAnsi="Times New Roman" w:eastAsia="Times New Roman" w:cs="Times New Roman"/>
          <w:b/>
          <w:bCs/>
          <w:color w:val="000000"/>
          <w:kern w:val="0"/>
          <w:sz w:val="22"/>
          <w:szCs w:val="22"/>
          <w14:ligatures w14:val="none"/>
        </w:rPr>
      </w:pPr>
      <w:r w:rsidRPr="00A64193">
        <w:rPr>
          <w:rFonts w:ascii="Times New Roman" w:hAnsi="Times New Roman" w:eastAsia="Times New Roman" w:cs="Times New Roman"/>
          <w:b/>
          <w:bCs/>
          <w:color w:val="000000"/>
          <w:kern w:val="0"/>
          <w:sz w:val="22"/>
          <w:szCs w:val="22"/>
          <w14:ligatures w14:val="none"/>
        </w:rPr>
        <w:t>Advance Preparation: </w:t>
      </w:r>
    </w:p>
    <w:p w:rsidRPr="00A64193" w:rsidR="00A64193" w:rsidP="00A64193" w:rsidRDefault="00A64193" w14:paraId="3D66E348" w14:textId="77777777">
      <w:pPr>
        <w:textAlignment w:val="baseline"/>
        <w:rPr>
          <w:rFonts w:ascii="Times New Roman" w:hAnsi="Times New Roman" w:eastAsia="Times New Roman" w:cs="Times New Roman"/>
          <w:color w:val="000000"/>
          <w:kern w:val="0"/>
          <w:sz w:val="22"/>
          <w:szCs w:val="22"/>
          <w14:ligatures w14:val="none"/>
        </w:rPr>
      </w:pPr>
      <w:r w:rsidRPr="00A64193">
        <w:rPr>
          <w:rFonts w:eastAsia="Times New Roman"/>
          <w:color w:val="000000"/>
          <w:kern w:val="0"/>
          <w14:ligatures w14:val="none"/>
        </w:rPr>
        <w:t xml:space="preserve">- </w:t>
      </w:r>
      <w:r w:rsidRPr="00A64193">
        <w:rPr>
          <w:rFonts w:ascii="Times New Roman" w:hAnsi="Times New Roman" w:eastAsia="Times New Roman" w:cs="Times New Roman"/>
          <w:color w:val="000000"/>
          <w:kern w:val="0"/>
          <w:sz w:val="22"/>
          <w:szCs w:val="22"/>
          <w14:ligatures w14:val="none"/>
        </w:rPr>
        <w:t>None </w:t>
      </w:r>
    </w:p>
    <w:p w:rsidRPr="00A64193" w:rsidR="005C642B" w:rsidP="005C642B" w:rsidRDefault="005C642B" w14:paraId="2F2A2915" w14:textId="77777777">
      <w:pPr>
        <w:textAlignment w:val="baseline"/>
        <w:rPr>
          <w:rFonts w:ascii="Segoe UI" w:hAnsi="Segoe UI" w:eastAsia="Times New Roman" w:cs="Segoe UI"/>
          <w:kern w:val="0"/>
          <w:sz w:val="22"/>
          <w:szCs w:val="22"/>
          <w14:ligatures w14:val="none"/>
        </w:rPr>
      </w:pPr>
    </w:p>
    <w:p w:rsidRPr="00A64193" w:rsidR="005C642B" w:rsidP="005C642B" w:rsidRDefault="005C642B" w14:paraId="7F76E1FE" w14:textId="77777777">
      <w:pPr>
        <w:textAlignment w:val="baseline"/>
        <w:rPr>
          <w:rFonts w:ascii="Segoe UI" w:hAnsi="Segoe UI" w:eastAsia="Times New Roman" w:cs="Segoe UI"/>
          <w:kern w:val="0"/>
          <w:sz w:val="22"/>
          <w:szCs w:val="22"/>
          <w14:ligatures w14:val="none"/>
        </w:rPr>
      </w:pPr>
      <w:r w:rsidRPr="00A64193">
        <w:rPr>
          <w:rFonts w:ascii="Times New Roman" w:hAnsi="Times New Roman" w:eastAsia="Times New Roman" w:cs="Times New Roman"/>
          <w:b/>
          <w:bCs/>
          <w:color w:val="000000"/>
          <w:kern w:val="0"/>
          <w:sz w:val="22"/>
          <w:szCs w:val="22"/>
          <w14:ligatures w14:val="none"/>
        </w:rPr>
        <w:t>How hours are determined: </w:t>
      </w:r>
      <w:r w:rsidRPr="00A64193">
        <w:rPr>
          <w:rFonts w:ascii="Times New Roman" w:hAnsi="Times New Roman" w:eastAsia="Times New Roman" w:cs="Times New Roman"/>
          <w:color w:val="000000"/>
          <w:kern w:val="0"/>
          <w:sz w:val="22"/>
          <w:szCs w:val="22"/>
          <w14:ligatures w14:val="none"/>
        </w:rPr>
        <w:t> </w:t>
      </w:r>
    </w:p>
    <w:p w:rsidRPr="00DF7C77" w:rsidR="00A64193" w:rsidP="00A64193" w:rsidRDefault="00A64193" w14:paraId="0EC8C589" w14:textId="77777777">
      <w:pPr>
        <w:pStyle w:val="paragraph"/>
        <w:spacing w:before="0" w:beforeAutospacing="0" w:after="0" w:afterAutospacing="0"/>
        <w:textAlignment w:val="baseline"/>
        <w:rPr>
          <w:sz w:val="22"/>
          <w:szCs w:val="22"/>
        </w:rPr>
      </w:pPr>
      <w:r w:rsidRPr="00DF7C77">
        <w:rPr>
          <w:rStyle w:val="normaltextrun"/>
          <w:sz w:val="22"/>
          <w:szCs w:val="22"/>
        </w:rPr>
        <w:t>- CFP CE credit determined based on 50 minutes per CFP hour.</w:t>
      </w:r>
      <w:r w:rsidRPr="00DF7C77">
        <w:rPr>
          <w:rStyle w:val="eop"/>
          <w:sz w:val="22"/>
          <w:szCs w:val="22"/>
        </w:rPr>
        <w:t> </w:t>
      </w:r>
    </w:p>
    <w:p w:rsidRPr="00DF7C77" w:rsidR="00DF7C77" w:rsidP="00A64193" w:rsidRDefault="00A64193" w14:paraId="474EE0C7" w14:textId="77777777">
      <w:pPr>
        <w:pStyle w:val="paragraph"/>
        <w:spacing w:before="0" w:beforeAutospacing="0" w:after="0" w:afterAutospacing="0"/>
        <w:textAlignment w:val="baseline"/>
        <w:rPr>
          <w:rStyle w:val="eop"/>
          <w:sz w:val="22"/>
          <w:szCs w:val="22"/>
        </w:rPr>
      </w:pPr>
      <w:r w:rsidRPr="00DF7C77">
        <w:rPr>
          <w:rStyle w:val="normaltextrun"/>
          <w:sz w:val="22"/>
          <w:szCs w:val="22"/>
        </w:rPr>
        <w:t>- Recommended CPE determined based on 50 minutes per CPE hour.</w:t>
      </w:r>
      <w:r w:rsidRPr="00DF7C77">
        <w:rPr>
          <w:rStyle w:val="eop"/>
          <w:sz w:val="22"/>
          <w:szCs w:val="22"/>
        </w:rPr>
        <w:t> </w:t>
      </w:r>
    </w:p>
    <w:p w:rsidR="00DF7C77" w:rsidP="00A64193" w:rsidRDefault="00A64193" w14:paraId="3811FB20" w14:textId="218A00E1">
      <w:pPr>
        <w:pStyle w:val="paragraph"/>
        <w:spacing w:before="0" w:beforeAutospacing="0" w:after="0" w:afterAutospacing="0"/>
        <w:textAlignment w:val="baseline"/>
        <w:rPr>
          <w:sz w:val="22"/>
          <w:szCs w:val="22"/>
        </w:rPr>
      </w:pPr>
      <w:r w:rsidRPr="00DF7C77">
        <w:rPr>
          <w:rStyle w:val="eop"/>
          <w:sz w:val="22"/>
          <w:szCs w:val="22"/>
        </w:rPr>
        <w:t xml:space="preserve">- </w:t>
      </w:r>
      <w:r w:rsidRPr="00DF7C77" w:rsidR="005C642B">
        <w:rPr>
          <w:sz w:val="22"/>
          <w:szCs w:val="22"/>
        </w:rPr>
        <w:t xml:space="preserve">Length of presentation – </w:t>
      </w:r>
      <w:r w:rsidR="0053732B">
        <w:rPr>
          <w:sz w:val="22"/>
          <w:szCs w:val="22"/>
        </w:rPr>
        <w:t xml:space="preserve">55 </w:t>
      </w:r>
      <w:r w:rsidRPr="00DF7C77" w:rsidR="005C642B">
        <w:rPr>
          <w:sz w:val="22"/>
          <w:szCs w:val="22"/>
        </w:rPr>
        <w:t>minutes </w:t>
      </w:r>
    </w:p>
    <w:p w:rsidRPr="00DF7C77" w:rsidR="00DF7C77" w:rsidP="00A64193" w:rsidRDefault="00DF7C77" w14:paraId="24DBC362" w14:textId="77777777">
      <w:pPr>
        <w:pStyle w:val="paragraph"/>
        <w:spacing w:before="0" w:beforeAutospacing="0" w:after="0" w:afterAutospacing="0"/>
        <w:textAlignment w:val="baseline"/>
        <w:rPr>
          <w:sz w:val="22"/>
          <w:szCs w:val="22"/>
        </w:rPr>
      </w:pPr>
      <w:r>
        <w:rPr>
          <w:sz w:val="22"/>
          <w:szCs w:val="22"/>
        </w:rPr>
        <w:t xml:space="preserve">- </w:t>
      </w:r>
      <w:r w:rsidRPr="00DF7C77">
        <w:rPr>
          <w:sz w:val="22"/>
          <w:szCs w:val="22"/>
        </w:rPr>
        <w:t>Length of live Q&amp;A with presenter – 25 minutes</w:t>
      </w:r>
    </w:p>
    <w:p w:rsidRPr="00F721E5" w:rsidR="005C642B" w:rsidP="00F721E5" w:rsidRDefault="005C642B" w14:paraId="0E92EBB2" w14:textId="7E0B10D2">
      <w:pPr>
        <w:pStyle w:val="paragraph"/>
        <w:spacing w:before="0" w:beforeAutospacing="0" w:after="0" w:afterAutospacing="0"/>
        <w:textAlignment w:val="baseline"/>
        <w:rPr>
          <w:sz w:val="22"/>
          <w:szCs w:val="22"/>
        </w:rPr>
      </w:pPr>
      <w:r w:rsidRPr="00DF7C77">
        <w:rPr>
          <w:sz w:val="22"/>
          <w:szCs w:val="22"/>
        </w:rPr>
        <w:t> </w:t>
      </w:r>
      <w:r w:rsidRPr="00A64193">
        <w:rPr>
          <w:color w:val="000000"/>
          <w:sz w:val="22"/>
          <w:szCs w:val="22"/>
        </w:rPr>
        <w:t> </w:t>
      </w:r>
    </w:p>
    <w:p w:rsidRPr="00B83308" w:rsidR="005C642B" w:rsidP="005C642B" w:rsidRDefault="005C642B" w14:paraId="11B57482" w14:textId="5834E7F3">
      <w:pPr>
        <w:textAlignment w:val="baseline"/>
        <w:rPr>
          <w:rFonts w:ascii="Segoe UI" w:hAnsi="Segoe UI" w:eastAsia="Times New Roman" w:cs="Segoe UI"/>
          <w:kern w:val="0"/>
          <w:sz w:val="22"/>
          <w:szCs w:val="22"/>
          <w14:ligatures w14:val="none"/>
        </w:rPr>
      </w:pPr>
      <w:r w:rsidRPr="00A64193">
        <w:rPr>
          <w:rFonts w:ascii="Times New Roman" w:hAnsi="Times New Roman" w:eastAsia="Times New Roman" w:cs="Times New Roman"/>
          <w:b/>
          <w:bCs/>
          <w:color w:val="000000"/>
          <w:kern w:val="0"/>
          <w:sz w:val="22"/>
          <w:szCs w:val="22"/>
          <w14:ligatures w14:val="none"/>
        </w:rPr>
        <w:t>Topic Areas: </w:t>
      </w:r>
      <w:r w:rsidRPr="00A64193">
        <w:rPr>
          <w:rFonts w:ascii="Times New Roman" w:hAnsi="Times New Roman" w:eastAsia="Times New Roman" w:cs="Times New Roman"/>
          <w:color w:val="000000"/>
          <w:kern w:val="0"/>
          <w:sz w:val="22"/>
          <w:szCs w:val="22"/>
          <w14:ligatures w14:val="none"/>
        </w:rPr>
        <w:t> </w:t>
      </w:r>
    </w:p>
    <w:p w:rsidRPr="00CB4AF3" w:rsidR="005C642B" w:rsidP="5276F2FC" w:rsidRDefault="005C642B" w14:paraId="56268136" w14:textId="77777777">
      <w:pPr>
        <w:textAlignment w:val="baseline"/>
        <w:rPr>
          <w:rFonts w:ascii="Times New Roman" w:hAnsi="Times New Roman" w:eastAsia="Times New Roman" w:cs="Times New Roman"/>
          <w:color w:val="000000"/>
          <w:kern w:val="0"/>
          <w:sz w:val="22"/>
          <w:szCs w:val="22"/>
          <w14:ligatures w14:val="none"/>
        </w:rPr>
      </w:pPr>
      <w:r w:rsidRPr="5276F2FC">
        <w:rPr>
          <w:rFonts w:ascii="Times New Roman" w:hAnsi="Times New Roman" w:eastAsia="Times New Roman" w:cs="Times New Roman"/>
          <w:color w:val="000000"/>
          <w:kern w:val="0"/>
          <w:sz w:val="22"/>
          <w:szCs w:val="22"/>
          <w14:ligatures w14:val="none"/>
        </w:rPr>
        <w:t>Retirement Savings and Income Planning</w:t>
      </w:r>
    </w:p>
    <w:p w:rsidRPr="005C642B" w:rsidR="005C642B" w:rsidP="005C642B" w:rsidRDefault="005C642B" w14:paraId="6093122C" w14:textId="77777777">
      <w:pPr>
        <w:textAlignment w:val="baseline"/>
        <w:rPr>
          <w:rFonts w:ascii="Times New Roman" w:hAnsi="Times New Roman" w:eastAsia="Times New Roman" w:cs="Times New Roman"/>
          <w:color w:val="000000"/>
          <w:kern w:val="0"/>
          <w:sz w:val="22"/>
          <w:szCs w:val="22"/>
          <w14:ligatures w14:val="none"/>
        </w:rPr>
      </w:pPr>
      <w:r w:rsidRPr="005C642B">
        <w:rPr>
          <w:rFonts w:ascii="Times New Roman" w:hAnsi="Times New Roman" w:eastAsia="Times New Roman" w:cs="Times New Roman"/>
          <w:color w:val="000000"/>
          <w:kern w:val="0"/>
          <w:sz w:val="22"/>
          <w:szCs w:val="22"/>
          <w14:ligatures w14:val="none"/>
        </w:rPr>
        <w:t>Tax Planning</w:t>
      </w:r>
    </w:p>
    <w:p w:rsidRPr="005C642B" w:rsidR="005C642B" w:rsidP="005C642B" w:rsidRDefault="005C642B" w14:paraId="052CFE60" w14:textId="77777777">
      <w:pPr>
        <w:textAlignment w:val="baseline"/>
        <w:rPr>
          <w:rFonts w:ascii="Times New Roman" w:hAnsi="Times New Roman" w:eastAsia="Times New Roman" w:cs="Times New Roman"/>
          <w:color w:val="000000"/>
          <w:kern w:val="0"/>
          <w:sz w:val="22"/>
          <w:szCs w:val="22"/>
          <w14:ligatures w14:val="none"/>
        </w:rPr>
      </w:pPr>
    </w:p>
    <w:p w:rsidRPr="00A64193" w:rsidR="005C642B" w:rsidP="005C642B" w:rsidRDefault="005C642B" w14:paraId="2A275AEE" w14:textId="77777777">
      <w:pPr>
        <w:textAlignment w:val="baseline"/>
        <w:rPr>
          <w:rFonts w:ascii="Times New Roman" w:hAnsi="Times New Roman" w:eastAsia="Times New Roman" w:cs="Times New Roman"/>
          <w:b/>
          <w:bCs/>
          <w:color w:val="000000"/>
          <w:kern w:val="0"/>
          <w:sz w:val="22"/>
          <w:szCs w:val="22"/>
          <w14:ligatures w14:val="none"/>
        </w:rPr>
      </w:pPr>
      <w:r w:rsidRPr="00A64193">
        <w:rPr>
          <w:rFonts w:ascii="Times New Roman" w:hAnsi="Times New Roman" w:eastAsia="Times New Roman" w:cs="Times New Roman"/>
          <w:b/>
          <w:bCs/>
          <w:color w:val="000000"/>
          <w:kern w:val="0"/>
          <w:sz w:val="22"/>
          <w:szCs w:val="22"/>
          <w14:ligatures w14:val="none"/>
        </w:rPr>
        <w:t xml:space="preserve">NASBA Topic Area(s): </w:t>
      </w:r>
    </w:p>
    <w:p w:rsidRPr="005C642B" w:rsidR="005C642B" w:rsidP="005C642B" w:rsidRDefault="005C642B" w14:paraId="42D81CD3" w14:textId="77777777">
      <w:pPr>
        <w:textAlignment w:val="baseline"/>
        <w:rPr>
          <w:rFonts w:ascii="Times New Roman" w:hAnsi="Times New Roman" w:eastAsia="Times New Roman" w:cs="Times New Roman"/>
          <w:color w:val="000000"/>
          <w:kern w:val="0"/>
          <w:sz w:val="22"/>
          <w:szCs w:val="22"/>
          <w14:ligatures w14:val="none"/>
        </w:rPr>
      </w:pPr>
      <w:r w:rsidRPr="005C642B">
        <w:rPr>
          <w:rFonts w:ascii="Times New Roman" w:hAnsi="Times New Roman" w:eastAsia="Times New Roman" w:cs="Times New Roman"/>
          <w:color w:val="000000"/>
          <w:kern w:val="0"/>
          <w:sz w:val="22"/>
          <w:szCs w:val="22"/>
          <w14:ligatures w14:val="none"/>
        </w:rPr>
        <w:t xml:space="preserve">Specialized Knowledge (Personal Financial Planning) </w:t>
      </w:r>
    </w:p>
    <w:p w:rsidRPr="005C642B" w:rsidR="005C642B" w:rsidP="005C642B" w:rsidRDefault="005C642B" w14:paraId="77D6A59D" w14:textId="77777777">
      <w:pPr>
        <w:textAlignment w:val="baseline"/>
        <w:rPr>
          <w:rFonts w:ascii="Times New Roman" w:hAnsi="Times New Roman" w:eastAsia="Times New Roman" w:cs="Times New Roman"/>
          <w:color w:val="000000"/>
          <w:kern w:val="0"/>
          <w:sz w:val="22"/>
          <w:szCs w:val="22"/>
          <w14:ligatures w14:val="none"/>
        </w:rPr>
      </w:pPr>
      <w:r w:rsidRPr="005C642B">
        <w:rPr>
          <w:rFonts w:ascii="Times New Roman" w:hAnsi="Times New Roman" w:eastAsia="Times New Roman" w:cs="Times New Roman"/>
          <w:color w:val="000000"/>
          <w:kern w:val="0"/>
          <w:sz w:val="22"/>
          <w:szCs w:val="22"/>
          <w14:ligatures w14:val="none"/>
        </w:rPr>
        <w:t>Finance</w:t>
      </w:r>
    </w:p>
    <w:p w:rsidRPr="005C642B" w:rsidR="005C642B" w:rsidP="005C642B" w:rsidRDefault="005C642B" w14:paraId="009C6582" w14:textId="77777777">
      <w:pPr>
        <w:textAlignment w:val="baseline"/>
        <w:rPr>
          <w:rFonts w:ascii="Times New Roman" w:hAnsi="Times New Roman" w:eastAsia="Times New Roman" w:cs="Times New Roman"/>
          <w:color w:val="000000"/>
          <w:kern w:val="0"/>
          <w:sz w:val="22"/>
          <w:szCs w:val="22"/>
          <w14:ligatures w14:val="none"/>
        </w:rPr>
      </w:pPr>
    </w:p>
    <w:p w:rsidRPr="00A64193" w:rsidR="005C642B" w:rsidP="005C642B" w:rsidRDefault="005C642B" w14:paraId="0AEEEE3E" w14:textId="77777777">
      <w:pPr>
        <w:textAlignment w:val="baseline"/>
        <w:rPr>
          <w:rFonts w:ascii="Times New Roman" w:hAnsi="Times New Roman" w:eastAsia="Times New Roman" w:cs="Times New Roman"/>
          <w:b/>
          <w:bCs/>
          <w:color w:val="000000"/>
          <w:kern w:val="0"/>
          <w:sz w:val="22"/>
          <w:szCs w:val="22"/>
          <w14:ligatures w14:val="none"/>
        </w:rPr>
      </w:pPr>
      <w:r w:rsidRPr="00A64193">
        <w:rPr>
          <w:rFonts w:ascii="Times New Roman" w:hAnsi="Times New Roman" w:eastAsia="Times New Roman" w:cs="Times New Roman"/>
          <w:b/>
          <w:bCs/>
          <w:color w:val="000000"/>
          <w:kern w:val="0"/>
          <w:sz w:val="22"/>
          <w:szCs w:val="22"/>
          <w14:ligatures w14:val="none"/>
        </w:rPr>
        <w:t xml:space="preserve">NASAA Topic Area(s): </w:t>
      </w:r>
    </w:p>
    <w:p w:rsidRPr="005C642B" w:rsidR="005C642B" w:rsidP="005C642B" w:rsidRDefault="005C642B" w14:paraId="0B3674FA" w14:textId="77777777">
      <w:pPr>
        <w:textAlignment w:val="baseline"/>
        <w:rPr>
          <w:rFonts w:ascii="Segoe UI" w:hAnsi="Segoe UI" w:eastAsia="Times New Roman" w:cs="Segoe UI"/>
          <w:kern w:val="0"/>
          <w:sz w:val="18"/>
          <w:szCs w:val="18"/>
          <w14:ligatures w14:val="none"/>
        </w:rPr>
      </w:pPr>
      <w:r w:rsidRPr="005C642B">
        <w:rPr>
          <w:rFonts w:ascii="Times New Roman" w:hAnsi="Times New Roman" w:eastAsia="Times New Roman" w:cs="Times New Roman"/>
          <w:color w:val="000000"/>
          <w:kern w:val="0"/>
          <w:sz w:val="22"/>
          <w:szCs w:val="22"/>
          <w14:ligatures w14:val="none"/>
        </w:rPr>
        <w:t>New and emerging issues or products for the IAR to navigate  </w:t>
      </w:r>
    </w:p>
    <w:p w:rsidR="005C642B" w:rsidP="005C642B" w:rsidRDefault="005C642B" w14:paraId="43325F7E" w14:textId="77777777">
      <w:pPr>
        <w:textAlignment w:val="baseline"/>
        <w:rPr>
          <w:rFonts w:ascii="Times New Roman" w:hAnsi="Times New Roman" w:eastAsia="Times New Roman" w:cs="Times New Roman"/>
          <w:b/>
          <w:bCs/>
          <w:color w:val="000000"/>
          <w:kern w:val="0"/>
          <w:sz w:val="22"/>
          <w:szCs w:val="22"/>
          <w14:ligatures w14:val="none"/>
        </w:rPr>
      </w:pPr>
    </w:p>
    <w:p w:rsidRPr="005C642B" w:rsidR="005C642B" w:rsidP="005C642B" w:rsidRDefault="005C642B" w14:paraId="7E863D99" w14:textId="77777777">
      <w:pPr>
        <w:textAlignment w:val="baseline"/>
        <w:rPr>
          <w:rFonts w:ascii="Segoe UI" w:hAnsi="Segoe UI" w:eastAsia="Times New Roman" w:cs="Segoe UI"/>
          <w:kern w:val="0"/>
          <w:sz w:val="18"/>
          <w:szCs w:val="18"/>
          <w14:ligatures w14:val="none"/>
        </w:rPr>
      </w:pPr>
      <w:r w:rsidRPr="005C642B">
        <w:rPr>
          <w:rFonts w:ascii="Times New Roman" w:hAnsi="Times New Roman" w:eastAsia="Times New Roman" w:cs="Times New Roman"/>
          <w:b/>
          <w:bCs/>
          <w:color w:val="000000"/>
          <w:kern w:val="0"/>
          <w:sz w:val="22"/>
          <w:szCs w:val="22"/>
          <w14:ligatures w14:val="none"/>
        </w:rPr>
        <w:t>Hour(s) of CE: </w:t>
      </w:r>
      <w:r w:rsidRPr="005C642B">
        <w:rPr>
          <w:rFonts w:ascii="Times New Roman" w:hAnsi="Times New Roman" w:eastAsia="Times New Roman" w:cs="Times New Roman"/>
          <w:color w:val="000000"/>
          <w:kern w:val="0"/>
          <w:sz w:val="22"/>
          <w:szCs w:val="22"/>
          <w14:ligatures w14:val="none"/>
        </w:rPr>
        <w:t> </w:t>
      </w:r>
    </w:p>
    <w:p w:rsidRPr="005C642B" w:rsidR="005C642B" w:rsidP="005C642B" w:rsidRDefault="005C642B" w14:paraId="7EF6107D" w14:textId="77777777">
      <w:pPr>
        <w:pStyle w:val="ListParagraph"/>
        <w:numPr>
          <w:ilvl w:val="0"/>
          <w:numId w:val="1"/>
        </w:numPr>
        <w:textAlignment w:val="baseline"/>
        <w:rPr>
          <w:rFonts w:ascii="Segoe UI" w:hAnsi="Segoe UI" w:eastAsia="Times New Roman" w:cs="Segoe UI"/>
          <w:kern w:val="0"/>
          <w:sz w:val="18"/>
          <w:szCs w:val="18"/>
          <w14:ligatures w14:val="none"/>
        </w:rPr>
      </w:pPr>
      <w:r w:rsidRPr="005C642B">
        <w:rPr>
          <w:rFonts w:ascii="Times New Roman" w:hAnsi="Times New Roman" w:eastAsia="Times New Roman" w:cs="Times New Roman"/>
          <w:color w:val="000000"/>
          <w:kern w:val="0"/>
          <w:sz w:val="22"/>
          <w:szCs w:val="22"/>
          <w14:ligatures w14:val="none"/>
        </w:rPr>
        <w:t>CFP: 1</w:t>
      </w:r>
      <w:r w:rsidR="00EA7123">
        <w:rPr>
          <w:rFonts w:ascii="Times New Roman" w:hAnsi="Times New Roman" w:eastAsia="Times New Roman" w:cs="Times New Roman"/>
          <w:color w:val="000000"/>
          <w:kern w:val="0"/>
          <w:sz w:val="22"/>
          <w:szCs w:val="22"/>
          <w14:ligatures w14:val="none"/>
        </w:rPr>
        <w:t>.5</w:t>
      </w:r>
      <w:r w:rsidRPr="005C642B">
        <w:rPr>
          <w:rFonts w:ascii="Times New Roman" w:hAnsi="Times New Roman" w:eastAsia="Times New Roman" w:cs="Times New Roman"/>
          <w:color w:val="000000"/>
          <w:kern w:val="0"/>
          <w:sz w:val="22"/>
          <w:szCs w:val="22"/>
          <w14:ligatures w14:val="none"/>
        </w:rPr>
        <w:t> </w:t>
      </w:r>
    </w:p>
    <w:p w:rsidRPr="005C642B" w:rsidR="005C642B" w:rsidP="005C642B" w:rsidRDefault="005C642B" w14:paraId="40E379A1" w14:textId="77777777">
      <w:pPr>
        <w:pStyle w:val="ListParagraph"/>
        <w:numPr>
          <w:ilvl w:val="0"/>
          <w:numId w:val="1"/>
        </w:numPr>
        <w:textAlignment w:val="baseline"/>
        <w:rPr>
          <w:rFonts w:ascii="Segoe UI" w:hAnsi="Segoe UI" w:eastAsia="Times New Roman" w:cs="Segoe UI"/>
          <w:kern w:val="0"/>
          <w:sz w:val="18"/>
          <w:szCs w:val="18"/>
          <w14:ligatures w14:val="none"/>
        </w:rPr>
      </w:pPr>
      <w:r w:rsidRPr="005C642B">
        <w:rPr>
          <w:rFonts w:ascii="Times New Roman" w:hAnsi="Times New Roman" w:eastAsia="Times New Roman" w:cs="Times New Roman"/>
          <w:color w:val="000000"/>
          <w:kern w:val="0"/>
          <w:sz w:val="22"/>
          <w:szCs w:val="22"/>
          <w14:ligatures w14:val="none"/>
        </w:rPr>
        <w:t xml:space="preserve">IWI Financial Planning: </w:t>
      </w:r>
      <w:r w:rsidR="00EA7123">
        <w:rPr>
          <w:rFonts w:ascii="Times New Roman" w:hAnsi="Times New Roman" w:eastAsia="Times New Roman" w:cs="Times New Roman"/>
          <w:color w:val="000000"/>
          <w:kern w:val="0"/>
          <w:sz w:val="22"/>
          <w:szCs w:val="22"/>
          <w14:ligatures w14:val="none"/>
        </w:rPr>
        <w:t>1.5</w:t>
      </w:r>
    </w:p>
    <w:p w:rsidRPr="005C642B" w:rsidR="005C642B" w:rsidP="005C642B" w:rsidRDefault="005C642B" w14:paraId="71BDF6D1" w14:textId="77777777">
      <w:pPr>
        <w:pStyle w:val="ListParagraph"/>
        <w:numPr>
          <w:ilvl w:val="0"/>
          <w:numId w:val="1"/>
        </w:numPr>
        <w:textAlignment w:val="baseline"/>
        <w:rPr>
          <w:rFonts w:ascii="Segoe UI" w:hAnsi="Segoe UI" w:eastAsia="Times New Roman" w:cs="Segoe UI"/>
          <w:kern w:val="0"/>
          <w:sz w:val="18"/>
          <w:szCs w:val="18"/>
          <w14:ligatures w14:val="none"/>
        </w:rPr>
      </w:pPr>
      <w:r w:rsidRPr="005C642B">
        <w:rPr>
          <w:rFonts w:ascii="Times New Roman" w:hAnsi="Times New Roman" w:eastAsia="Times New Roman" w:cs="Times New Roman"/>
          <w:color w:val="000000"/>
          <w:kern w:val="0"/>
          <w:sz w:val="22"/>
          <w:szCs w:val="22"/>
          <w14:ligatures w14:val="none"/>
        </w:rPr>
        <w:t>IWI Tax &amp; Regulation: 0</w:t>
      </w:r>
      <w:r w:rsidR="00DF7C77">
        <w:rPr>
          <w:rFonts w:ascii="Times New Roman" w:hAnsi="Times New Roman" w:eastAsia="Times New Roman" w:cs="Times New Roman"/>
          <w:color w:val="000000"/>
          <w:kern w:val="0"/>
          <w:sz w:val="22"/>
          <w:szCs w:val="22"/>
          <w14:ligatures w14:val="none"/>
        </w:rPr>
        <w:t>.0</w:t>
      </w:r>
      <w:r w:rsidRPr="005C642B">
        <w:rPr>
          <w:rFonts w:ascii="Times New Roman" w:hAnsi="Times New Roman" w:eastAsia="Times New Roman" w:cs="Times New Roman"/>
          <w:color w:val="000000"/>
          <w:kern w:val="0"/>
          <w:sz w:val="22"/>
          <w:szCs w:val="22"/>
          <w14:ligatures w14:val="none"/>
        </w:rPr>
        <w:t>  </w:t>
      </w:r>
    </w:p>
    <w:p w:rsidRPr="005C642B" w:rsidR="005C642B" w:rsidP="005C642B" w:rsidRDefault="005C642B" w14:paraId="1FB2AE42" w14:textId="77777777">
      <w:pPr>
        <w:pStyle w:val="ListParagraph"/>
        <w:numPr>
          <w:ilvl w:val="0"/>
          <w:numId w:val="1"/>
        </w:numPr>
        <w:textAlignment w:val="baseline"/>
        <w:rPr>
          <w:rFonts w:ascii="Segoe UI" w:hAnsi="Segoe UI" w:eastAsia="Times New Roman" w:cs="Segoe UI"/>
          <w:kern w:val="0"/>
          <w:sz w:val="18"/>
          <w:szCs w:val="18"/>
          <w14:ligatures w14:val="none"/>
        </w:rPr>
      </w:pPr>
      <w:r w:rsidRPr="005C642B">
        <w:rPr>
          <w:rFonts w:ascii="Times New Roman" w:hAnsi="Times New Roman" w:eastAsia="Times New Roman" w:cs="Times New Roman"/>
          <w:color w:val="000000"/>
          <w:kern w:val="0"/>
          <w:sz w:val="22"/>
          <w:szCs w:val="22"/>
          <w14:ligatures w14:val="none"/>
        </w:rPr>
        <w:t xml:space="preserve">IWI Ethics: </w:t>
      </w:r>
      <w:r w:rsidR="00DF7C77">
        <w:rPr>
          <w:rFonts w:ascii="Times New Roman" w:hAnsi="Times New Roman" w:eastAsia="Times New Roman" w:cs="Times New Roman"/>
          <w:color w:val="000000"/>
          <w:kern w:val="0"/>
          <w:sz w:val="22"/>
          <w:szCs w:val="22"/>
          <w14:ligatures w14:val="none"/>
        </w:rPr>
        <w:t>0.0</w:t>
      </w:r>
    </w:p>
    <w:p w:rsidRPr="005C642B" w:rsidR="005C642B" w:rsidP="005C642B" w:rsidRDefault="005C642B" w14:paraId="24D3D6E5" w14:textId="77777777">
      <w:pPr>
        <w:pStyle w:val="ListParagraph"/>
        <w:numPr>
          <w:ilvl w:val="0"/>
          <w:numId w:val="1"/>
        </w:numPr>
        <w:textAlignment w:val="baseline"/>
        <w:rPr>
          <w:rFonts w:ascii="Segoe UI" w:hAnsi="Segoe UI" w:eastAsia="Times New Roman" w:cs="Segoe UI"/>
          <w:kern w:val="0"/>
          <w:sz w:val="18"/>
          <w:szCs w:val="18"/>
          <w14:ligatures w14:val="none"/>
        </w:rPr>
      </w:pPr>
      <w:r w:rsidRPr="005C642B">
        <w:rPr>
          <w:rFonts w:ascii="Times New Roman" w:hAnsi="Times New Roman" w:eastAsia="Times New Roman" w:cs="Times New Roman"/>
          <w:color w:val="000000"/>
          <w:kern w:val="0"/>
          <w:sz w:val="22"/>
          <w:szCs w:val="22"/>
          <w14:ligatures w14:val="none"/>
        </w:rPr>
        <w:t>NASBA (CPE/CE/CFP): 1</w:t>
      </w:r>
      <w:r w:rsidR="00EA7123">
        <w:rPr>
          <w:rFonts w:ascii="Times New Roman" w:hAnsi="Times New Roman" w:eastAsia="Times New Roman" w:cs="Times New Roman"/>
          <w:color w:val="000000"/>
          <w:kern w:val="0"/>
          <w:sz w:val="22"/>
          <w:szCs w:val="22"/>
          <w14:ligatures w14:val="none"/>
        </w:rPr>
        <w:t>.5</w:t>
      </w:r>
      <w:r w:rsidRPr="005C642B">
        <w:rPr>
          <w:rFonts w:ascii="Times New Roman" w:hAnsi="Times New Roman" w:eastAsia="Times New Roman" w:cs="Times New Roman"/>
          <w:color w:val="000000"/>
          <w:kern w:val="0"/>
          <w:sz w:val="22"/>
          <w:szCs w:val="22"/>
          <w14:ligatures w14:val="none"/>
        </w:rPr>
        <w:t> </w:t>
      </w:r>
    </w:p>
    <w:p w:rsidRPr="005C642B" w:rsidR="005C642B" w:rsidP="005C642B" w:rsidRDefault="005C642B" w14:paraId="6DE7DC84" w14:textId="77777777">
      <w:pPr>
        <w:textAlignment w:val="baseline"/>
        <w:rPr>
          <w:rFonts w:ascii="Segoe UI" w:hAnsi="Segoe UI" w:eastAsia="Times New Roman" w:cs="Segoe UI"/>
          <w:kern w:val="0"/>
          <w:sz w:val="18"/>
          <w:szCs w:val="18"/>
          <w14:ligatures w14:val="none"/>
        </w:rPr>
      </w:pPr>
      <w:r w:rsidRPr="005C642B">
        <w:rPr>
          <w:rFonts w:ascii="Times New Roman" w:hAnsi="Times New Roman" w:eastAsia="Times New Roman" w:cs="Times New Roman"/>
          <w:color w:val="000000"/>
          <w:kern w:val="0"/>
          <w:sz w:val="22"/>
          <w:szCs w:val="22"/>
          <w14:ligatures w14:val="none"/>
        </w:rPr>
        <w:t> </w:t>
      </w:r>
    </w:p>
    <w:p w:rsidRPr="005C642B" w:rsidR="005C642B" w:rsidP="005C642B" w:rsidRDefault="005C642B" w14:paraId="73039F2C" w14:textId="77777777">
      <w:pPr>
        <w:textAlignment w:val="baseline"/>
        <w:rPr>
          <w:rFonts w:ascii="Segoe UI" w:hAnsi="Segoe UI" w:eastAsia="Times New Roman" w:cs="Segoe UI"/>
          <w:kern w:val="0"/>
          <w:sz w:val="18"/>
          <w:szCs w:val="18"/>
          <w14:ligatures w14:val="none"/>
        </w:rPr>
      </w:pPr>
      <w:r w:rsidRPr="005C642B">
        <w:rPr>
          <w:rFonts w:ascii="Times New Roman" w:hAnsi="Times New Roman" w:eastAsia="Times New Roman" w:cs="Times New Roman"/>
          <w:b/>
          <w:bCs/>
          <w:color w:val="000000"/>
          <w:kern w:val="0"/>
          <w:sz w:val="22"/>
          <w:szCs w:val="22"/>
          <w14:ligatures w14:val="none"/>
        </w:rPr>
        <w:t>Outline: </w:t>
      </w:r>
      <w:r w:rsidRPr="005C642B">
        <w:rPr>
          <w:rFonts w:ascii="Times New Roman" w:hAnsi="Times New Roman" w:eastAsia="Times New Roman" w:cs="Times New Roman"/>
          <w:color w:val="000000"/>
          <w:kern w:val="0"/>
          <w:sz w:val="22"/>
          <w:szCs w:val="22"/>
          <w14:ligatures w14:val="none"/>
        </w:rPr>
        <w:t> </w:t>
      </w:r>
    </w:p>
    <w:p w:rsidRPr="005C642B" w:rsidR="005C642B" w:rsidP="005C642B" w:rsidRDefault="005C642B" w14:paraId="6CFE587D" w14:textId="77777777">
      <w:pPr>
        <w:textAlignment w:val="baseline"/>
        <w:rPr>
          <w:rFonts w:ascii="Segoe UI" w:hAnsi="Segoe UI" w:eastAsia="Times New Roman" w:cs="Segoe UI"/>
          <w:kern w:val="0"/>
          <w:sz w:val="18"/>
          <w:szCs w:val="18"/>
          <w14:ligatures w14:val="none"/>
        </w:rPr>
      </w:pPr>
      <w:r w:rsidRPr="005C642B">
        <w:rPr>
          <w:rFonts w:ascii="Times New Roman" w:hAnsi="Times New Roman" w:eastAsia="Times New Roman" w:cs="Times New Roman"/>
          <w:color w:val="000000"/>
          <w:kern w:val="0"/>
          <w:sz w:val="22"/>
          <w:szCs w:val="22"/>
          <w14:ligatures w14:val="none"/>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64"/>
        <w:gridCol w:w="7187"/>
        <w:gridCol w:w="1093"/>
      </w:tblGrid>
      <w:tr w:rsidRPr="00DF7C77" w:rsidR="005C642B" w:rsidTr="5276F2FC" w14:paraId="73A46190" w14:textId="77777777">
        <w:trPr>
          <w:trHeight w:val="270"/>
        </w:trPr>
        <w:tc>
          <w:tcPr>
            <w:tcW w:w="1065" w:type="dxa"/>
            <w:tcBorders>
              <w:top w:val="single" w:color="auto" w:sz="6" w:space="0"/>
              <w:left w:val="single" w:color="auto" w:sz="6" w:space="0"/>
              <w:bottom w:val="single" w:color="auto" w:sz="6" w:space="0"/>
              <w:right w:val="single" w:color="auto" w:sz="6" w:space="0"/>
            </w:tcBorders>
            <w:shd w:val="clear" w:color="auto" w:fill="auto"/>
            <w:hideMark/>
          </w:tcPr>
          <w:p w:rsidRPr="00E668F6" w:rsidR="005C642B" w:rsidP="005C642B" w:rsidRDefault="005C642B" w14:paraId="749596D6" w14:textId="77777777">
            <w:pPr>
              <w:textAlignment w:val="baseline"/>
              <w:rPr>
                <w:rFonts w:ascii="Times New Roman" w:hAnsi="Times New Roman" w:eastAsia="Times New Roman" w:cs="Times New Roman"/>
                <w:kern w:val="0"/>
                <w:sz w:val="22"/>
                <w:szCs w:val="22"/>
                <w:highlight w:val="cyan"/>
                <w14:ligatures w14:val="none"/>
              </w:rPr>
            </w:pPr>
            <w:r w:rsidRPr="00E668F6">
              <w:rPr>
                <w:rFonts w:ascii="Times New Roman" w:hAnsi="Times New Roman" w:eastAsia="Times New Roman" w:cs="Times New Roman"/>
                <w:color w:val="000000"/>
                <w:kern w:val="0"/>
                <w:sz w:val="22"/>
                <w:szCs w:val="22"/>
                <w:highlight w:val="cyan"/>
                <w14:ligatures w14:val="none"/>
              </w:rPr>
              <w:t>L</w:t>
            </w:r>
            <w:r w:rsidRPr="00E668F6">
              <w:rPr>
                <w:rFonts w:ascii="Times New Roman" w:hAnsi="Times New Roman" w:eastAsia="Times New Roman" w:cs="Times New Roman"/>
                <w:kern w:val="0"/>
                <w:sz w:val="22"/>
                <w:szCs w:val="22"/>
                <w:highlight w:val="cyan"/>
                <w14:ligatures w14:val="none"/>
              </w:rPr>
              <w:t>O #1 </w:t>
            </w:r>
          </w:p>
        </w:tc>
        <w:tc>
          <w:tcPr>
            <w:tcW w:w="7200" w:type="dxa"/>
            <w:tcBorders>
              <w:top w:val="single" w:color="auto" w:sz="6" w:space="0"/>
              <w:left w:val="single" w:color="auto" w:sz="6" w:space="0"/>
              <w:bottom w:val="single" w:color="auto" w:sz="6" w:space="0"/>
              <w:right w:val="single" w:color="auto" w:sz="6" w:space="0"/>
            </w:tcBorders>
            <w:shd w:val="clear" w:color="auto" w:fill="auto"/>
            <w:hideMark/>
          </w:tcPr>
          <w:p w:rsidRPr="00E668F6" w:rsidR="005C642B" w:rsidP="005C642B" w:rsidRDefault="00D06C24" w14:paraId="29C89172" w14:textId="4D6C6E68">
            <w:pPr>
              <w:textAlignment w:val="baseline"/>
              <w:rPr>
                <w:rFonts w:ascii="Times New Roman" w:hAnsi="Times New Roman" w:eastAsia="Times New Roman" w:cs="Times New Roman"/>
                <w:kern w:val="0"/>
                <w:sz w:val="22"/>
                <w:szCs w:val="22"/>
                <w:highlight w:val="cyan"/>
                <w14:ligatures w14:val="none"/>
              </w:rPr>
            </w:pPr>
            <w:r w:rsidRPr="00E668F6">
              <w:rPr>
                <w:rFonts w:ascii="Times New Roman" w:hAnsi="Times New Roman" w:eastAsia="Times New Roman" w:cs="Times New Roman"/>
                <w:kern w:val="0"/>
                <w:sz w:val="22"/>
                <w:szCs w:val="22"/>
                <w:highlight w:val="cyan"/>
                <w14:ligatures w14:val="none"/>
              </w:rPr>
              <w:t>Summarize</w:t>
            </w:r>
            <w:r w:rsidRPr="00E668F6" w:rsidR="00BC7012">
              <w:rPr>
                <w:rFonts w:ascii="Times New Roman" w:hAnsi="Times New Roman" w:eastAsia="Times New Roman" w:cs="Times New Roman"/>
                <w:kern w:val="0"/>
                <w:sz w:val="22"/>
                <w:szCs w:val="22"/>
                <w:highlight w:val="cyan"/>
                <w14:ligatures w14:val="none"/>
              </w:rPr>
              <w:t xml:space="preserve"> the background and implications of the 10-year rule.</w:t>
            </w:r>
          </w:p>
        </w:tc>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DF7C77" w:rsidR="005C642B" w:rsidP="00DF7C77" w:rsidRDefault="00905FA5" w14:paraId="0E808614" w14:textId="54B079C2">
            <w:pPr>
              <w:jc w:val="center"/>
              <w:textAlignment w:val="baseline"/>
              <w:rPr>
                <w:rFonts w:ascii="Times New Roman" w:hAnsi="Times New Roman" w:eastAsia="Times New Roman" w:cs="Times New Roman"/>
                <w:kern w:val="0"/>
                <w:sz w:val="22"/>
                <w:szCs w:val="22"/>
                <w14:ligatures w14:val="none"/>
              </w:rPr>
            </w:pPr>
            <w:r>
              <w:rPr>
                <w:rFonts w:ascii="Times New Roman" w:hAnsi="Times New Roman" w:eastAsia="Times New Roman" w:cs="Times New Roman"/>
                <w:kern w:val="0"/>
                <w:sz w:val="22"/>
                <w:szCs w:val="22"/>
                <w14:ligatures w14:val="none"/>
              </w:rPr>
              <w:t>10</w:t>
            </w:r>
          </w:p>
        </w:tc>
      </w:tr>
      <w:tr w:rsidRPr="00DF7C77" w:rsidR="005C642B" w:rsidTr="5276F2FC" w14:paraId="2A6366C4" w14:textId="77777777">
        <w:trPr>
          <w:trHeight w:val="270"/>
        </w:trPr>
        <w:tc>
          <w:tcPr>
            <w:tcW w:w="1065" w:type="dxa"/>
            <w:tcBorders>
              <w:top w:val="single" w:color="auto" w:sz="6" w:space="0"/>
              <w:left w:val="single" w:color="auto" w:sz="6" w:space="0"/>
              <w:bottom w:val="single" w:color="auto" w:sz="6" w:space="0"/>
              <w:right w:val="single" w:color="auto" w:sz="6" w:space="0"/>
            </w:tcBorders>
            <w:shd w:val="clear" w:color="auto" w:fill="auto"/>
            <w:hideMark/>
          </w:tcPr>
          <w:p w:rsidRPr="00E668F6" w:rsidR="005C642B" w:rsidP="005C642B" w:rsidRDefault="005C642B" w14:paraId="043FC947" w14:textId="77777777">
            <w:pPr>
              <w:textAlignment w:val="baseline"/>
              <w:rPr>
                <w:rFonts w:ascii="Times New Roman" w:hAnsi="Times New Roman" w:eastAsia="Times New Roman" w:cs="Times New Roman"/>
                <w:kern w:val="0"/>
                <w:sz w:val="22"/>
                <w:szCs w:val="22"/>
                <w:highlight w:val="cyan"/>
                <w14:ligatures w14:val="none"/>
              </w:rPr>
            </w:pPr>
            <w:r w:rsidRPr="00E668F6">
              <w:rPr>
                <w:rFonts w:ascii="Times New Roman" w:hAnsi="Times New Roman" w:eastAsia="Times New Roman" w:cs="Times New Roman"/>
                <w:color w:val="000000"/>
                <w:kern w:val="0"/>
                <w:sz w:val="22"/>
                <w:szCs w:val="22"/>
                <w:highlight w:val="cyan"/>
                <w14:ligatures w14:val="none"/>
              </w:rPr>
              <w:t>L</w:t>
            </w:r>
            <w:r w:rsidRPr="00E668F6">
              <w:rPr>
                <w:rFonts w:ascii="Times New Roman" w:hAnsi="Times New Roman" w:eastAsia="Times New Roman" w:cs="Times New Roman"/>
                <w:kern w:val="0"/>
                <w:sz w:val="22"/>
                <w:szCs w:val="22"/>
                <w:highlight w:val="cyan"/>
                <w14:ligatures w14:val="none"/>
              </w:rPr>
              <w:t>O #2 </w:t>
            </w:r>
          </w:p>
        </w:tc>
        <w:tc>
          <w:tcPr>
            <w:tcW w:w="7200" w:type="dxa"/>
            <w:tcBorders>
              <w:top w:val="single" w:color="auto" w:sz="6" w:space="0"/>
              <w:left w:val="single" w:color="auto" w:sz="6" w:space="0"/>
              <w:bottom w:val="single" w:color="auto" w:sz="6" w:space="0"/>
              <w:right w:val="single" w:color="auto" w:sz="6" w:space="0"/>
            </w:tcBorders>
            <w:shd w:val="clear" w:color="auto" w:fill="auto"/>
          </w:tcPr>
          <w:p w:rsidRPr="00E668F6" w:rsidR="005C642B" w:rsidP="005C642B" w:rsidRDefault="00034215" w14:paraId="1E1954EE" w14:textId="1FCB4970">
            <w:pPr>
              <w:textAlignment w:val="baseline"/>
              <w:rPr>
                <w:rFonts w:ascii="Times New Roman" w:hAnsi="Times New Roman" w:eastAsia="Times New Roman" w:cs="Times New Roman"/>
                <w:kern w:val="0"/>
                <w:sz w:val="22"/>
                <w:szCs w:val="22"/>
                <w:highlight w:val="cyan"/>
                <w14:ligatures w14:val="none"/>
              </w:rPr>
            </w:pPr>
            <w:r w:rsidRPr="00E668F6">
              <w:rPr>
                <w:rFonts w:ascii="Times New Roman" w:hAnsi="Times New Roman" w:eastAsia="Times New Roman" w:cs="Times New Roman"/>
                <w:kern w:val="0"/>
                <w:sz w:val="22"/>
                <w:szCs w:val="22"/>
                <w:highlight w:val="cyan"/>
                <w14:ligatures w14:val="none"/>
              </w:rPr>
              <w:t>Analyze the benefits and drawbacks of utilizing a “leave it alone” strategy for beneficiary clients.</w:t>
            </w:r>
          </w:p>
        </w:tc>
        <w:tc>
          <w:tcPr>
            <w:tcW w:w="1095" w:type="dxa"/>
            <w:tcBorders>
              <w:top w:val="single" w:color="auto" w:sz="6" w:space="0"/>
              <w:left w:val="single" w:color="auto" w:sz="6" w:space="0"/>
              <w:bottom w:val="single" w:color="auto" w:sz="6" w:space="0"/>
              <w:right w:val="single" w:color="auto" w:sz="6" w:space="0"/>
            </w:tcBorders>
            <w:shd w:val="clear" w:color="auto" w:fill="auto"/>
          </w:tcPr>
          <w:p w:rsidRPr="00DF7C77" w:rsidR="005C642B" w:rsidP="00DF7C77" w:rsidRDefault="001D40DE" w14:paraId="4CDBE169" w14:textId="53919C1F">
            <w:pPr>
              <w:jc w:val="center"/>
              <w:textAlignment w:val="baseline"/>
              <w:rPr>
                <w:rFonts w:ascii="Times New Roman" w:hAnsi="Times New Roman" w:eastAsia="Times New Roman" w:cs="Times New Roman"/>
                <w:kern w:val="0"/>
                <w:sz w:val="22"/>
                <w:szCs w:val="22"/>
                <w14:ligatures w14:val="none"/>
              </w:rPr>
            </w:pPr>
            <w:r>
              <w:rPr>
                <w:rFonts w:ascii="Times New Roman" w:hAnsi="Times New Roman" w:eastAsia="Times New Roman" w:cs="Times New Roman"/>
                <w:kern w:val="0"/>
                <w:sz w:val="22"/>
                <w:szCs w:val="22"/>
                <w14:ligatures w14:val="none"/>
              </w:rPr>
              <w:t>10</w:t>
            </w:r>
          </w:p>
        </w:tc>
      </w:tr>
      <w:tr w:rsidRPr="00DF7C77" w:rsidR="005C642B" w:rsidTr="5276F2FC" w14:paraId="052C8BDA" w14:textId="77777777">
        <w:trPr>
          <w:trHeight w:val="270"/>
        </w:trPr>
        <w:tc>
          <w:tcPr>
            <w:tcW w:w="1065" w:type="dxa"/>
            <w:tcBorders>
              <w:top w:val="single" w:color="auto" w:sz="6" w:space="0"/>
              <w:left w:val="single" w:color="auto" w:sz="6" w:space="0"/>
              <w:bottom w:val="single" w:color="auto" w:sz="6" w:space="0"/>
              <w:right w:val="single" w:color="auto" w:sz="6" w:space="0"/>
            </w:tcBorders>
            <w:shd w:val="clear" w:color="auto" w:fill="auto"/>
            <w:hideMark/>
          </w:tcPr>
          <w:p w:rsidRPr="00E668F6" w:rsidR="005C642B" w:rsidP="005C642B" w:rsidRDefault="005C642B" w14:paraId="426A3D14" w14:textId="77777777">
            <w:pPr>
              <w:textAlignment w:val="baseline"/>
              <w:rPr>
                <w:rFonts w:ascii="Times New Roman" w:hAnsi="Times New Roman" w:eastAsia="Times New Roman" w:cs="Times New Roman"/>
                <w:kern w:val="0"/>
                <w:sz w:val="22"/>
                <w:szCs w:val="22"/>
                <w:highlight w:val="cyan"/>
                <w14:ligatures w14:val="none"/>
              </w:rPr>
            </w:pPr>
            <w:r w:rsidRPr="00E668F6">
              <w:rPr>
                <w:rFonts w:ascii="Times New Roman" w:hAnsi="Times New Roman" w:eastAsia="Times New Roman" w:cs="Times New Roman"/>
                <w:color w:val="000000"/>
                <w:kern w:val="0"/>
                <w:sz w:val="22"/>
                <w:szCs w:val="22"/>
                <w:highlight w:val="cyan"/>
                <w14:ligatures w14:val="none"/>
              </w:rPr>
              <w:t>L</w:t>
            </w:r>
            <w:r w:rsidRPr="00E668F6">
              <w:rPr>
                <w:rFonts w:ascii="Times New Roman" w:hAnsi="Times New Roman" w:eastAsia="Times New Roman" w:cs="Times New Roman"/>
                <w:kern w:val="0"/>
                <w:sz w:val="22"/>
                <w:szCs w:val="22"/>
                <w:highlight w:val="cyan"/>
                <w14:ligatures w14:val="none"/>
              </w:rPr>
              <w:t>O #3 </w:t>
            </w:r>
          </w:p>
        </w:tc>
        <w:tc>
          <w:tcPr>
            <w:tcW w:w="7200" w:type="dxa"/>
            <w:tcBorders>
              <w:top w:val="single" w:color="auto" w:sz="6" w:space="0"/>
              <w:left w:val="single" w:color="auto" w:sz="6" w:space="0"/>
              <w:bottom w:val="single" w:color="auto" w:sz="6" w:space="0"/>
              <w:right w:val="single" w:color="auto" w:sz="6" w:space="0"/>
            </w:tcBorders>
            <w:shd w:val="clear" w:color="auto" w:fill="auto"/>
          </w:tcPr>
          <w:p w:rsidRPr="00E668F6" w:rsidR="005C642B" w:rsidP="005C642B" w:rsidRDefault="00387D2A" w14:paraId="00B5F3DF" w14:textId="6B0C07A3">
            <w:pPr>
              <w:textAlignment w:val="baseline"/>
              <w:rPr>
                <w:rFonts w:ascii="Times New Roman" w:hAnsi="Times New Roman" w:eastAsia="Times New Roman" w:cs="Times New Roman"/>
                <w:kern w:val="0"/>
                <w:sz w:val="22"/>
                <w:szCs w:val="22"/>
                <w:highlight w:val="cyan"/>
                <w14:ligatures w14:val="none"/>
              </w:rPr>
            </w:pPr>
            <w:r w:rsidRPr="00E668F6">
              <w:rPr>
                <w:rFonts w:ascii="Times New Roman" w:hAnsi="Times New Roman" w:eastAsia="Times New Roman" w:cs="Times New Roman"/>
                <w:kern w:val="0"/>
                <w:sz w:val="22"/>
                <w:szCs w:val="22"/>
                <w:highlight w:val="cyan"/>
                <w14:ligatures w14:val="none"/>
              </w:rPr>
              <w:t>Describe the options and key considerations for distribution timing for beneficiary clients.</w:t>
            </w:r>
          </w:p>
        </w:tc>
        <w:tc>
          <w:tcPr>
            <w:tcW w:w="1095" w:type="dxa"/>
            <w:tcBorders>
              <w:top w:val="single" w:color="auto" w:sz="6" w:space="0"/>
              <w:left w:val="single" w:color="auto" w:sz="6" w:space="0"/>
              <w:bottom w:val="single" w:color="auto" w:sz="6" w:space="0"/>
              <w:right w:val="single" w:color="auto" w:sz="6" w:space="0"/>
            </w:tcBorders>
            <w:shd w:val="clear" w:color="auto" w:fill="auto"/>
          </w:tcPr>
          <w:p w:rsidRPr="00DF7C77" w:rsidR="005C642B" w:rsidP="00DF7C77" w:rsidRDefault="001D40DE" w14:paraId="5F59700D" w14:textId="74F85479">
            <w:pPr>
              <w:jc w:val="center"/>
              <w:textAlignment w:val="baseline"/>
              <w:rPr>
                <w:rFonts w:ascii="Times New Roman" w:hAnsi="Times New Roman" w:eastAsia="Times New Roman" w:cs="Times New Roman"/>
                <w:kern w:val="0"/>
                <w:sz w:val="22"/>
                <w:szCs w:val="22"/>
                <w14:ligatures w14:val="none"/>
              </w:rPr>
            </w:pPr>
            <w:r>
              <w:rPr>
                <w:rFonts w:ascii="Times New Roman" w:hAnsi="Times New Roman" w:eastAsia="Times New Roman" w:cs="Times New Roman"/>
                <w:kern w:val="0"/>
                <w:sz w:val="22"/>
                <w:szCs w:val="22"/>
                <w14:ligatures w14:val="none"/>
              </w:rPr>
              <w:t>10</w:t>
            </w:r>
          </w:p>
        </w:tc>
      </w:tr>
      <w:tr w:rsidRPr="00DF7C77" w:rsidR="005C642B" w:rsidTr="5276F2FC" w14:paraId="5A8B7E8F" w14:textId="77777777">
        <w:trPr>
          <w:trHeight w:val="270"/>
        </w:trPr>
        <w:tc>
          <w:tcPr>
            <w:tcW w:w="1065" w:type="dxa"/>
            <w:tcBorders>
              <w:top w:val="single" w:color="auto" w:sz="6" w:space="0"/>
              <w:left w:val="single" w:color="auto" w:sz="6" w:space="0"/>
              <w:bottom w:val="single" w:color="auto" w:sz="6" w:space="0"/>
              <w:right w:val="single" w:color="auto" w:sz="6" w:space="0"/>
            </w:tcBorders>
            <w:shd w:val="clear" w:color="auto" w:fill="auto"/>
            <w:hideMark/>
          </w:tcPr>
          <w:p w:rsidRPr="00E668F6" w:rsidR="005C642B" w:rsidP="005C642B" w:rsidRDefault="005C642B" w14:paraId="18FDE312" w14:textId="77777777">
            <w:pPr>
              <w:textAlignment w:val="baseline"/>
              <w:rPr>
                <w:rFonts w:ascii="Times New Roman" w:hAnsi="Times New Roman" w:eastAsia="Times New Roman" w:cs="Times New Roman"/>
                <w:kern w:val="0"/>
                <w:sz w:val="22"/>
                <w:szCs w:val="22"/>
                <w:highlight w:val="cyan"/>
                <w14:ligatures w14:val="none"/>
              </w:rPr>
            </w:pPr>
            <w:r w:rsidRPr="00E668F6">
              <w:rPr>
                <w:rFonts w:ascii="Times New Roman" w:hAnsi="Times New Roman" w:eastAsia="Times New Roman" w:cs="Times New Roman"/>
                <w:color w:val="000000"/>
                <w:kern w:val="0"/>
                <w:sz w:val="22"/>
                <w:szCs w:val="22"/>
                <w:highlight w:val="cyan"/>
                <w14:ligatures w14:val="none"/>
              </w:rPr>
              <w:t>LO #4 </w:t>
            </w:r>
          </w:p>
        </w:tc>
        <w:tc>
          <w:tcPr>
            <w:tcW w:w="7200" w:type="dxa"/>
            <w:tcBorders>
              <w:top w:val="single" w:color="auto" w:sz="6" w:space="0"/>
              <w:left w:val="single" w:color="auto" w:sz="6" w:space="0"/>
              <w:bottom w:val="single" w:color="auto" w:sz="6" w:space="0"/>
              <w:right w:val="single" w:color="auto" w:sz="6" w:space="0"/>
            </w:tcBorders>
            <w:shd w:val="clear" w:color="auto" w:fill="auto"/>
          </w:tcPr>
          <w:p w:rsidRPr="00E668F6" w:rsidR="005C642B" w:rsidP="005C642B" w:rsidRDefault="005E1916" w14:paraId="5EFCD7D8" w14:textId="1B3AD8C7">
            <w:pPr>
              <w:textAlignment w:val="baseline"/>
              <w:rPr>
                <w:rFonts w:ascii="Times New Roman" w:hAnsi="Times New Roman" w:eastAsia="Times New Roman" w:cs="Times New Roman"/>
                <w:kern w:val="0"/>
                <w:sz w:val="22"/>
                <w:szCs w:val="22"/>
                <w:highlight w:val="cyan"/>
                <w14:ligatures w14:val="none"/>
              </w:rPr>
            </w:pPr>
            <w:r w:rsidRPr="00E668F6">
              <w:rPr>
                <w:rFonts w:ascii="Times New Roman" w:hAnsi="Times New Roman" w:eastAsia="Times New Roman" w:cs="Times New Roman"/>
                <w:kern w:val="0"/>
                <w:sz w:val="22"/>
                <w:szCs w:val="22"/>
                <w:highlight w:val="cyan"/>
                <w14:ligatures w14:val="none"/>
              </w:rPr>
              <w:t>Explain beneficiary designation options to minimize the impacts of the 10-year rule.</w:t>
            </w:r>
          </w:p>
        </w:tc>
        <w:tc>
          <w:tcPr>
            <w:tcW w:w="1095" w:type="dxa"/>
            <w:tcBorders>
              <w:top w:val="single" w:color="auto" w:sz="6" w:space="0"/>
              <w:left w:val="single" w:color="auto" w:sz="6" w:space="0"/>
              <w:bottom w:val="single" w:color="auto" w:sz="6" w:space="0"/>
              <w:right w:val="single" w:color="auto" w:sz="6" w:space="0"/>
            </w:tcBorders>
            <w:shd w:val="clear" w:color="auto" w:fill="auto"/>
          </w:tcPr>
          <w:p w:rsidRPr="00DF7C77" w:rsidR="005C642B" w:rsidP="00DF7C77" w:rsidRDefault="009D216D" w14:paraId="24F15D0D" w14:textId="2DDE2E2B">
            <w:pPr>
              <w:jc w:val="center"/>
              <w:textAlignment w:val="baseline"/>
              <w:rPr>
                <w:rFonts w:ascii="Times New Roman" w:hAnsi="Times New Roman" w:eastAsia="Times New Roman" w:cs="Times New Roman"/>
                <w:kern w:val="0"/>
                <w:sz w:val="22"/>
                <w:szCs w:val="22"/>
                <w14:ligatures w14:val="none"/>
              </w:rPr>
            </w:pPr>
            <w:r>
              <w:rPr>
                <w:rFonts w:ascii="Times New Roman" w:hAnsi="Times New Roman" w:eastAsia="Times New Roman" w:cs="Times New Roman"/>
                <w:kern w:val="0"/>
                <w:sz w:val="22"/>
                <w:szCs w:val="22"/>
                <w14:ligatures w14:val="none"/>
              </w:rPr>
              <w:t>10</w:t>
            </w:r>
          </w:p>
        </w:tc>
      </w:tr>
      <w:tr w:rsidRPr="00DF7C77" w:rsidR="005C642B" w:rsidTr="5276F2FC" w14:paraId="3C9412FB" w14:textId="77777777">
        <w:trPr>
          <w:trHeight w:val="270"/>
        </w:trPr>
        <w:tc>
          <w:tcPr>
            <w:tcW w:w="1065" w:type="dxa"/>
            <w:tcBorders>
              <w:top w:val="single" w:color="auto" w:sz="6" w:space="0"/>
              <w:left w:val="single" w:color="auto" w:sz="6" w:space="0"/>
              <w:bottom w:val="single" w:color="auto" w:sz="6" w:space="0"/>
              <w:right w:val="single" w:color="auto" w:sz="6" w:space="0"/>
            </w:tcBorders>
            <w:shd w:val="clear" w:color="auto" w:fill="auto"/>
            <w:hideMark/>
          </w:tcPr>
          <w:p w:rsidRPr="00E668F6" w:rsidR="005C642B" w:rsidP="005C642B" w:rsidRDefault="005C642B" w14:paraId="34830EB0" w14:textId="77777777">
            <w:pPr>
              <w:textAlignment w:val="baseline"/>
              <w:rPr>
                <w:rFonts w:ascii="Times New Roman" w:hAnsi="Times New Roman" w:eastAsia="Times New Roman" w:cs="Times New Roman"/>
                <w:kern w:val="0"/>
                <w:sz w:val="22"/>
                <w:szCs w:val="22"/>
                <w:highlight w:val="cyan"/>
                <w14:ligatures w14:val="none"/>
              </w:rPr>
            </w:pPr>
            <w:r w:rsidRPr="00E668F6">
              <w:rPr>
                <w:rFonts w:ascii="Times New Roman" w:hAnsi="Times New Roman" w:eastAsia="Times New Roman" w:cs="Times New Roman"/>
                <w:color w:val="000000"/>
                <w:kern w:val="0"/>
                <w:sz w:val="22"/>
                <w:szCs w:val="22"/>
                <w:highlight w:val="cyan"/>
                <w14:ligatures w14:val="none"/>
              </w:rPr>
              <w:t>LO #5 </w:t>
            </w:r>
          </w:p>
        </w:tc>
        <w:tc>
          <w:tcPr>
            <w:tcW w:w="7200" w:type="dxa"/>
            <w:tcBorders>
              <w:top w:val="single" w:color="auto" w:sz="6" w:space="0"/>
              <w:left w:val="single" w:color="auto" w:sz="6" w:space="0"/>
              <w:bottom w:val="single" w:color="auto" w:sz="6" w:space="0"/>
              <w:right w:val="single" w:color="auto" w:sz="6" w:space="0"/>
            </w:tcBorders>
            <w:shd w:val="clear" w:color="auto" w:fill="auto"/>
          </w:tcPr>
          <w:p w:rsidRPr="00E668F6" w:rsidR="005C642B" w:rsidP="005C642B" w:rsidRDefault="005E1916" w14:paraId="22D74E81" w14:textId="22EE79AD">
            <w:pPr>
              <w:textAlignment w:val="baseline"/>
              <w:rPr>
                <w:rFonts w:ascii="Times New Roman" w:hAnsi="Times New Roman" w:eastAsia="Times New Roman" w:cs="Times New Roman"/>
                <w:kern w:val="0"/>
                <w:sz w:val="22"/>
                <w:szCs w:val="22"/>
                <w:highlight w:val="cyan"/>
                <w14:ligatures w14:val="none"/>
              </w:rPr>
            </w:pPr>
            <w:r w:rsidRPr="00E668F6">
              <w:rPr>
                <w:rFonts w:ascii="Times New Roman" w:hAnsi="Times New Roman" w:eastAsia="Times New Roman" w:cs="Times New Roman"/>
                <w:kern w:val="0"/>
                <w:sz w:val="22"/>
                <w:szCs w:val="22"/>
                <w:highlight w:val="cyan"/>
                <w14:ligatures w14:val="none"/>
              </w:rPr>
              <w:t>Evaluate the use of distributions, transfers, and conversions to minimize the tax impact of the 10-year rule for future beneficiaries.</w:t>
            </w:r>
          </w:p>
        </w:tc>
        <w:tc>
          <w:tcPr>
            <w:tcW w:w="1095" w:type="dxa"/>
            <w:tcBorders>
              <w:top w:val="single" w:color="auto" w:sz="6" w:space="0"/>
              <w:left w:val="single" w:color="auto" w:sz="6" w:space="0"/>
              <w:bottom w:val="single" w:color="auto" w:sz="6" w:space="0"/>
              <w:right w:val="single" w:color="auto" w:sz="6" w:space="0"/>
            </w:tcBorders>
            <w:shd w:val="clear" w:color="auto" w:fill="auto"/>
          </w:tcPr>
          <w:p w:rsidRPr="00DF7C77" w:rsidR="005C642B" w:rsidP="00DF7C77" w:rsidRDefault="00322114" w14:paraId="38EB792A" w14:textId="21A5A60B">
            <w:pPr>
              <w:jc w:val="center"/>
              <w:textAlignment w:val="baseline"/>
              <w:rPr>
                <w:rFonts w:ascii="Times New Roman" w:hAnsi="Times New Roman" w:eastAsia="Times New Roman" w:cs="Times New Roman"/>
                <w:kern w:val="0"/>
                <w:sz w:val="22"/>
                <w:szCs w:val="22"/>
                <w14:ligatures w14:val="none"/>
              </w:rPr>
            </w:pPr>
            <w:r>
              <w:rPr>
                <w:rFonts w:ascii="Times New Roman" w:hAnsi="Times New Roman" w:eastAsia="Times New Roman" w:cs="Times New Roman"/>
                <w:kern w:val="0"/>
                <w:sz w:val="22"/>
                <w:szCs w:val="22"/>
                <w14:ligatures w14:val="none"/>
              </w:rPr>
              <w:t>1</w:t>
            </w:r>
            <w:r w:rsidR="00DE3BF4">
              <w:rPr>
                <w:rFonts w:ascii="Times New Roman" w:hAnsi="Times New Roman" w:eastAsia="Times New Roman" w:cs="Times New Roman"/>
                <w:kern w:val="0"/>
                <w:sz w:val="22"/>
                <w:szCs w:val="22"/>
                <w14:ligatures w14:val="none"/>
              </w:rPr>
              <w:t>0</w:t>
            </w:r>
          </w:p>
        </w:tc>
      </w:tr>
      <w:tr w:rsidRPr="00DF7C77" w:rsidR="00DF7C77" w:rsidTr="5276F2FC" w14:paraId="5DADC00D" w14:textId="77777777">
        <w:trPr>
          <w:trHeight w:val="270"/>
        </w:trPr>
        <w:tc>
          <w:tcPr>
            <w:tcW w:w="1065" w:type="dxa"/>
            <w:tcBorders>
              <w:top w:val="single" w:color="auto" w:sz="6" w:space="0"/>
              <w:left w:val="single" w:color="auto" w:sz="6" w:space="0"/>
              <w:bottom w:val="single" w:color="auto" w:sz="6" w:space="0"/>
              <w:right w:val="single" w:color="auto" w:sz="6" w:space="0"/>
            </w:tcBorders>
            <w:shd w:val="clear" w:color="auto" w:fill="auto"/>
          </w:tcPr>
          <w:p w:rsidRPr="00E668F6" w:rsidR="00DF7C77" w:rsidP="005C642B" w:rsidRDefault="00DF7C77" w14:paraId="17A8EF0B" w14:textId="77777777">
            <w:pPr>
              <w:textAlignment w:val="baseline"/>
              <w:rPr>
                <w:rFonts w:ascii="Times New Roman" w:hAnsi="Times New Roman" w:eastAsia="Times New Roman" w:cs="Times New Roman"/>
                <w:color w:val="000000"/>
                <w:kern w:val="0"/>
                <w:sz w:val="22"/>
                <w:szCs w:val="22"/>
                <w:highlight w:val="cyan"/>
                <w14:ligatures w14:val="none"/>
              </w:rPr>
            </w:pPr>
          </w:p>
        </w:tc>
        <w:tc>
          <w:tcPr>
            <w:tcW w:w="7200" w:type="dxa"/>
            <w:tcBorders>
              <w:top w:val="single" w:color="auto" w:sz="6" w:space="0"/>
              <w:left w:val="single" w:color="auto" w:sz="6" w:space="0"/>
              <w:bottom w:val="single" w:color="auto" w:sz="6" w:space="0"/>
              <w:right w:val="single" w:color="auto" w:sz="6" w:space="0"/>
            </w:tcBorders>
            <w:shd w:val="clear" w:color="auto" w:fill="auto"/>
          </w:tcPr>
          <w:p w:rsidRPr="00E668F6" w:rsidR="00DF7C77" w:rsidP="005C642B" w:rsidRDefault="00DF7C77" w14:paraId="46E733E4" w14:textId="0E5AD7BE">
            <w:pPr>
              <w:textAlignment w:val="baseline"/>
              <w:rPr>
                <w:rFonts w:ascii="Times New Roman" w:hAnsi="Times New Roman" w:eastAsia="Times New Roman" w:cs="Times New Roman"/>
                <w:kern w:val="0"/>
                <w:sz w:val="22"/>
                <w:szCs w:val="22"/>
                <w:highlight w:val="cyan"/>
                <w14:ligatures w14:val="none"/>
              </w:rPr>
            </w:pPr>
          </w:p>
        </w:tc>
        <w:tc>
          <w:tcPr>
            <w:tcW w:w="1095" w:type="dxa"/>
            <w:tcBorders>
              <w:top w:val="single" w:color="auto" w:sz="6" w:space="0"/>
              <w:left w:val="single" w:color="auto" w:sz="6" w:space="0"/>
              <w:bottom w:val="single" w:color="auto" w:sz="6" w:space="0"/>
              <w:right w:val="single" w:color="auto" w:sz="6" w:space="0"/>
            </w:tcBorders>
            <w:shd w:val="clear" w:color="auto" w:fill="auto"/>
          </w:tcPr>
          <w:p w:rsidRPr="00DF7C77" w:rsidR="00DF7C77" w:rsidP="00DF7C77" w:rsidRDefault="00DF7C77" w14:paraId="2EBE82D4" w14:textId="0E6330FB">
            <w:pPr>
              <w:jc w:val="center"/>
              <w:textAlignment w:val="baseline"/>
              <w:rPr>
                <w:rFonts w:ascii="Times New Roman" w:hAnsi="Times New Roman" w:eastAsia="Times New Roman" w:cs="Times New Roman"/>
                <w:kern w:val="0"/>
                <w:sz w:val="22"/>
                <w:szCs w:val="22"/>
                <w14:ligatures w14:val="none"/>
              </w:rPr>
            </w:pPr>
          </w:p>
        </w:tc>
      </w:tr>
      <w:tr w:rsidRPr="00DF7C77" w:rsidR="005C642B" w:rsidTr="5276F2FC" w14:paraId="38D2DCC3" w14:textId="77777777">
        <w:trPr>
          <w:trHeight w:val="270"/>
        </w:trPr>
        <w:tc>
          <w:tcPr>
            <w:tcW w:w="8265" w:type="dxa"/>
            <w:gridSpan w:val="2"/>
            <w:tcBorders>
              <w:top w:val="single" w:color="auto" w:sz="6" w:space="0"/>
              <w:left w:val="single" w:color="auto" w:sz="6" w:space="0"/>
              <w:bottom w:val="single" w:color="auto" w:sz="6" w:space="0"/>
              <w:right w:val="single" w:color="auto" w:sz="6" w:space="0"/>
            </w:tcBorders>
            <w:shd w:val="clear" w:color="auto" w:fill="auto"/>
            <w:hideMark/>
          </w:tcPr>
          <w:p w:rsidRPr="00E668F6" w:rsidR="005C642B" w:rsidP="005C642B" w:rsidRDefault="005C642B" w14:paraId="6DADA609" w14:textId="77777777">
            <w:pPr>
              <w:jc w:val="right"/>
              <w:textAlignment w:val="baseline"/>
              <w:rPr>
                <w:rFonts w:ascii="Times New Roman" w:hAnsi="Times New Roman" w:eastAsia="Times New Roman" w:cs="Times New Roman"/>
                <w:kern w:val="0"/>
                <w:sz w:val="22"/>
                <w:szCs w:val="22"/>
                <w:highlight w:val="cyan"/>
                <w14:ligatures w14:val="none"/>
              </w:rPr>
            </w:pPr>
            <w:r w:rsidRPr="00E668F6">
              <w:rPr>
                <w:rFonts w:ascii="Times New Roman" w:hAnsi="Times New Roman" w:eastAsia="Times New Roman" w:cs="Times New Roman"/>
                <w:color w:val="000000"/>
                <w:kern w:val="0"/>
                <w:sz w:val="22"/>
                <w:szCs w:val="22"/>
                <w:highlight w:val="cyan"/>
                <w14:ligatures w14:val="none"/>
              </w:rPr>
              <w:t>TOTAL </w:t>
            </w:r>
          </w:p>
        </w:tc>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DF7C77" w:rsidR="005C642B" w:rsidP="00DF7C77" w:rsidRDefault="00B918B6" w14:paraId="39C79604" w14:textId="42C1696D">
            <w:pPr>
              <w:jc w:val="center"/>
              <w:textAlignment w:val="baseline"/>
              <w:rPr>
                <w:rFonts w:ascii="Times New Roman" w:hAnsi="Times New Roman" w:eastAsia="Times New Roman" w:cs="Times New Roman"/>
                <w:kern w:val="0"/>
                <w:sz w:val="22"/>
                <w:szCs w:val="22"/>
                <w14:ligatures w14:val="none"/>
              </w:rPr>
            </w:pPr>
            <w:r>
              <w:rPr>
                <w:rFonts w:ascii="Times New Roman" w:hAnsi="Times New Roman" w:eastAsia="Times New Roman" w:cs="Times New Roman"/>
                <w:kern w:val="0"/>
                <w:sz w:val="22"/>
                <w:szCs w:val="22"/>
                <w14:ligatures w14:val="none"/>
              </w:rPr>
              <w:t>5</w:t>
            </w:r>
            <w:r w:rsidR="00905FA5">
              <w:rPr>
                <w:rFonts w:ascii="Times New Roman" w:hAnsi="Times New Roman" w:eastAsia="Times New Roman" w:cs="Times New Roman"/>
                <w:kern w:val="0"/>
                <w:sz w:val="22"/>
                <w:szCs w:val="22"/>
                <w14:ligatures w14:val="none"/>
              </w:rPr>
              <w:t>0</w:t>
            </w:r>
          </w:p>
        </w:tc>
      </w:tr>
    </w:tbl>
    <w:p w:rsidRPr="005C642B" w:rsidR="005C642B" w:rsidP="005C642B" w:rsidRDefault="005C642B" w14:paraId="0C6BFF5B" w14:textId="77777777">
      <w:pPr>
        <w:textAlignment w:val="baseline"/>
        <w:rPr>
          <w:rFonts w:ascii="Segoe UI" w:hAnsi="Segoe UI" w:eastAsia="Times New Roman" w:cs="Segoe UI"/>
          <w:kern w:val="0"/>
          <w:sz w:val="18"/>
          <w:szCs w:val="18"/>
          <w14:ligatures w14:val="none"/>
        </w:rPr>
      </w:pPr>
      <w:r w:rsidRPr="005C642B">
        <w:rPr>
          <w:rFonts w:ascii="Times New Roman" w:hAnsi="Times New Roman" w:eastAsia="Times New Roman" w:cs="Times New Roman"/>
          <w:color w:val="000000"/>
          <w:kern w:val="0"/>
          <w:sz w:val="22"/>
          <w:szCs w:val="22"/>
          <w14:ligatures w14:val="none"/>
        </w:rPr>
        <w:t>  </w:t>
      </w:r>
    </w:p>
    <w:sectPr w:rsidRPr="005C642B" w:rsidR="005C642B">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F447E"/>
    <w:multiLevelType w:val="hybridMultilevel"/>
    <w:tmpl w:val="C2CEEB6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45E52092"/>
    <w:multiLevelType w:val="hybridMultilevel"/>
    <w:tmpl w:val="93FA75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5C5D2C4C"/>
    <w:multiLevelType w:val="hybridMultilevel"/>
    <w:tmpl w:val="15A01E52"/>
    <w:lvl w:ilvl="0" w:tplc="D5D871BE">
      <w:numFmt w:val="bullet"/>
      <w:lvlText w:val="-"/>
      <w:lvlJc w:val="left"/>
      <w:pPr>
        <w:ind w:left="720" w:hanging="360"/>
      </w:pPr>
      <w:rPr>
        <w:rFonts w:hint="default" w:ascii="Times New Roman" w:hAnsi="Times New Roman" w:eastAsia="Times New Roman" w:cs="Times New Roman"/>
        <w:color w:val="000000"/>
        <w:sz w:val="2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204832692">
    <w:abstractNumId w:val="1"/>
  </w:num>
  <w:num w:numId="2" w16cid:durableId="2021274819">
    <w:abstractNumId w:val="2"/>
  </w:num>
  <w:num w:numId="3" w16cid:durableId="302662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CD0"/>
    <w:rsid w:val="000258AB"/>
    <w:rsid w:val="00027448"/>
    <w:rsid w:val="00031C7E"/>
    <w:rsid w:val="00034215"/>
    <w:rsid w:val="000357BC"/>
    <w:rsid w:val="000B1A5B"/>
    <w:rsid w:val="001404B1"/>
    <w:rsid w:val="00174E9B"/>
    <w:rsid w:val="001C7D9E"/>
    <w:rsid w:val="001D40DE"/>
    <w:rsid w:val="001D5B3C"/>
    <w:rsid w:val="00287CCA"/>
    <w:rsid w:val="00294198"/>
    <w:rsid w:val="002A4B2D"/>
    <w:rsid w:val="00314E1F"/>
    <w:rsid w:val="00322114"/>
    <w:rsid w:val="00387D2A"/>
    <w:rsid w:val="003B30A6"/>
    <w:rsid w:val="003F0AB1"/>
    <w:rsid w:val="003F2545"/>
    <w:rsid w:val="00424CF7"/>
    <w:rsid w:val="00461F03"/>
    <w:rsid w:val="004A709C"/>
    <w:rsid w:val="004B24E9"/>
    <w:rsid w:val="004D7A9B"/>
    <w:rsid w:val="004E7967"/>
    <w:rsid w:val="0053732B"/>
    <w:rsid w:val="00597585"/>
    <w:rsid w:val="005B49F4"/>
    <w:rsid w:val="005C642B"/>
    <w:rsid w:val="005D2FA9"/>
    <w:rsid w:val="005D357A"/>
    <w:rsid w:val="005E1916"/>
    <w:rsid w:val="005E5BE4"/>
    <w:rsid w:val="005F5BCB"/>
    <w:rsid w:val="006266BA"/>
    <w:rsid w:val="00643C5C"/>
    <w:rsid w:val="00671A96"/>
    <w:rsid w:val="00676317"/>
    <w:rsid w:val="006771B9"/>
    <w:rsid w:val="00681CA3"/>
    <w:rsid w:val="00721D7D"/>
    <w:rsid w:val="007254CD"/>
    <w:rsid w:val="0072557B"/>
    <w:rsid w:val="00766312"/>
    <w:rsid w:val="007977F5"/>
    <w:rsid w:val="007C2389"/>
    <w:rsid w:val="008026ED"/>
    <w:rsid w:val="008107CC"/>
    <w:rsid w:val="00837D7A"/>
    <w:rsid w:val="00851864"/>
    <w:rsid w:val="008661AB"/>
    <w:rsid w:val="008C3370"/>
    <w:rsid w:val="008C4182"/>
    <w:rsid w:val="008F0591"/>
    <w:rsid w:val="008F42F7"/>
    <w:rsid w:val="008F7529"/>
    <w:rsid w:val="00905FA5"/>
    <w:rsid w:val="009124DA"/>
    <w:rsid w:val="00946000"/>
    <w:rsid w:val="0095090E"/>
    <w:rsid w:val="00952E58"/>
    <w:rsid w:val="009577A9"/>
    <w:rsid w:val="00976901"/>
    <w:rsid w:val="009D216D"/>
    <w:rsid w:val="00A400DC"/>
    <w:rsid w:val="00A64193"/>
    <w:rsid w:val="00A72728"/>
    <w:rsid w:val="00A85B7D"/>
    <w:rsid w:val="00A91431"/>
    <w:rsid w:val="00AC1576"/>
    <w:rsid w:val="00AC3B62"/>
    <w:rsid w:val="00AE2F59"/>
    <w:rsid w:val="00B34444"/>
    <w:rsid w:val="00B7585B"/>
    <w:rsid w:val="00B806F0"/>
    <w:rsid w:val="00B83308"/>
    <w:rsid w:val="00B9140D"/>
    <w:rsid w:val="00B918B6"/>
    <w:rsid w:val="00B96B45"/>
    <w:rsid w:val="00BA6FAB"/>
    <w:rsid w:val="00BB1F17"/>
    <w:rsid w:val="00BC7012"/>
    <w:rsid w:val="00C06A51"/>
    <w:rsid w:val="00C15F1A"/>
    <w:rsid w:val="00C369F1"/>
    <w:rsid w:val="00C575CA"/>
    <w:rsid w:val="00C622EF"/>
    <w:rsid w:val="00CA43F2"/>
    <w:rsid w:val="00CB4AF3"/>
    <w:rsid w:val="00CC4D41"/>
    <w:rsid w:val="00D06C24"/>
    <w:rsid w:val="00D32FFF"/>
    <w:rsid w:val="00D72865"/>
    <w:rsid w:val="00D96826"/>
    <w:rsid w:val="00DE3BF4"/>
    <w:rsid w:val="00DF2E27"/>
    <w:rsid w:val="00DF7C77"/>
    <w:rsid w:val="00E276A2"/>
    <w:rsid w:val="00E3059E"/>
    <w:rsid w:val="00E43C35"/>
    <w:rsid w:val="00E668F6"/>
    <w:rsid w:val="00E66A43"/>
    <w:rsid w:val="00E73225"/>
    <w:rsid w:val="00E95A3F"/>
    <w:rsid w:val="00EA7123"/>
    <w:rsid w:val="00F14FD5"/>
    <w:rsid w:val="00F35586"/>
    <w:rsid w:val="00F41CD0"/>
    <w:rsid w:val="00F4752B"/>
    <w:rsid w:val="00F65873"/>
    <w:rsid w:val="00F721E5"/>
    <w:rsid w:val="00F95398"/>
    <w:rsid w:val="00FB559B"/>
    <w:rsid w:val="061E13D1"/>
    <w:rsid w:val="0BF8F865"/>
    <w:rsid w:val="0F659622"/>
    <w:rsid w:val="13195AA3"/>
    <w:rsid w:val="13FC78C2"/>
    <w:rsid w:val="1547A98F"/>
    <w:rsid w:val="17D4E9FA"/>
    <w:rsid w:val="1945358E"/>
    <w:rsid w:val="1C1D93E9"/>
    <w:rsid w:val="263D7B2B"/>
    <w:rsid w:val="31099857"/>
    <w:rsid w:val="32A81994"/>
    <w:rsid w:val="35417132"/>
    <w:rsid w:val="3632BDB6"/>
    <w:rsid w:val="38FDF426"/>
    <w:rsid w:val="3A31ECD9"/>
    <w:rsid w:val="4E8F4E53"/>
    <w:rsid w:val="5276F2FC"/>
    <w:rsid w:val="5CC74035"/>
    <w:rsid w:val="5F5228F0"/>
    <w:rsid w:val="7A80855E"/>
    <w:rsid w:val="7D140254"/>
    <w:rsid w:val="7E098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6E2A0"/>
  <w15:chartTrackingRefBased/>
  <w15:docId w15:val="{DDBBB45E-5CF8-CB48-A682-B065A846A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5C642B"/>
    <w:pPr>
      <w:spacing w:before="100" w:beforeAutospacing="1" w:after="100" w:afterAutospacing="1"/>
    </w:pPr>
    <w:rPr>
      <w:rFonts w:ascii="Times New Roman" w:hAnsi="Times New Roman" w:eastAsia="Times New Roman" w:cs="Times New Roman"/>
      <w:kern w:val="0"/>
      <w14:ligatures w14:val="none"/>
    </w:rPr>
  </w:style>
  <w:style w:type="character" w:styleId="normaltextrun" w:customStyle="1">
    <w:name w:val="normaltextrun"/>
    <w:basedOn w:val="DefaultParagraphFont"/>
    <w:rsid w:val="005C642B"/>
  </w:style>
  <w:style w:type="character" w:styleId="eop" w:customStyle="1">
    <w:name w:val="eop"/>
    <w:basedOn w:val="DefaultParagraphFont"/>
    <w:rsid w:val="005C642B"/>
  </w:style>
  <w:style w:type="character" w:styleId="scxw266032819" w:customStyle="1">
    <w:name w:val="scxw266032819"/>
    <w:basedOn w:val="DefaultParagraphFont"/>
    <w:rsid w:val="005C642B"/>
  </w:style>
  <w:style w:type="paragraph" w:styleId="ListParagraph">
    <w:name w:val="List Paragraph"/>
    <w:basedOn w:val="Normal"/>
    <w:uiPriority w:val="34"/>
    <w:qFormat/>
    <w:rsid w:val="005C642B"/>
    <w:pPr>
      <w:ind w:left="720"/>
      <w:contextualSpacing/>
    </w:pPr>
  </w:style>
  <w:style w:type="character" w:styleId="scxw63912827" w:customStyle="1">
    <w:name w:val="scxw63912827"/>
    <w:basedOn w:val="DefaultParagraphFont"/>
    <w:rsid w:val="00A64193"/>
  </w:style>
  <w:style w:type="paragraph" w:styleId="Revision">
    <w:name w:val="Revision"/>
    <w:hidden/>
    <w:uiPriority w:val="99"/>
    <w:semiHidden/>
    <w:rsid w:val="008107CC"/>
  </w:style>
  <w:style w:type="character" w:styleId="CommentReference">
    <w:name w:val="annotation reference"/>
    <w:basedOn w:val="DefaultParagraphFont"/>
    <w:uiPriority w:val="99"/>
    <w:semiHidden/>
    <w:unhideWhenUsed/>
    <w:rsid w:val="00681CA3"/>
    <w:rPr>
      <w:sz w:val="16"/>
      <w:szCs w:val="16"/>
    </w:rPr>
  </w:style>
  <w:style w:type="paragraph" w:styleId="CommentText">
    <w:name w:val="annotation text"/>
    <w:basedOn w:val="Normal"/>
    <w:link w:val="CommentTextChar"/>
    <w:uiPriority w:val="99"/>
    <w:unhideWhenUsed/>
    <w:rsid w:val="00681CA3"/>
    <w:rPr>
      <w:sz w:val="20"/>
      <w:szCs w:val="20"/>
    </w:rPr>
  </w:style>
  <w:style w:type="character" w:styleId="CommentTextChar" w:customStyle="1">
    <w:name w:val="Comment Text Char"/>
    <w:basedOn w:val="DefaultParagraphFont"/>
    <w:link w:val="CommentText"/>
    <w:uiPriority w:val="99"/>
    <w:rsid w:val="00681CA3"/>
    <w:rPr>
      <w:sz w:val="20"/>
      <w:szCs w:val="20"/>
    </w:rPr>
  </w:style>
  <w:style w:type="paragraph" w:styleId="CommentSubject">
    <w:name w:val="annotation subject"/>
    <w:basedOn w:val="CommentText"/>
    <w:next w:val="CommentText"/>
    <w:link w:val="CommentSubjectChar"/>
    <w:uiPriority w:val="99"/>
    <w:semiHidden/>
    <w:unhideWhenUsed/>
    <w:rsid w:val="00681CA3"/>
    <w:rPr>
      <w:b/>
      <w:bCs/>
    </w:rPr>
  </w:style>
  <w:style w:type="character" w:styleId="CommentSubjectChar" w:customStyle="1">
    <w:name w:val="Comment Subject Char"/>
    <w:basedOn w:val="CommentTextChar"/>
    <w:link w:val="CommentSubject"/>
    <w:uiPriority w:val="99"/>
    <w:semiHidden/>
    <w:rsid w:val="00681CA3"/>
    <w:rPr>
      <w:b/>
      <w:bCs/>
      <w:sz w:val="20"/>
      <w:szCs w:val="20"/>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978460">
      <w:bodyDiv w:val="1"/>
      <w:marLeft w:val="0"/>
      <w:marRight w:val="0"/>
      <w:marTop w:val="0"/>
      <w:marBottom w:val="0"/>
      <w:divBdr>
        <w:top w:val="none" w:sz="0" w:space="0" w:color="auto"/>
        <w:left w:val="none" w:sz="0" w:space="0" w:color="auto"/>
        <w:bottom w:val="none" w:sz="0" w:space="0" w:color="auto"/>
        <w:right w:val="none" w:sz="0" w:space="0" w:color="auto"/>
      </w:divBdr>
      <w:divsChild>
        <w:div w:id="696345461">
          <w:marLeft w:val="0"/>
          <w:marRight w:val="0"/>
          <w:marTop w:val="0"/>
          <w:marBottom w:val="0"/>
          <w:divBdr>
            <w:top w:val="none" w:sz="0" w:space="0" w:color="auto"/>
            <w:left w:val="none" w:sz="0" w:space="0" w:color="auto"/>
            <w:bottom w:val="none" w:sz="0" w:space="0" w:color="auto"/>
            <w:right w:val="none" w:sz="0" w:space="0" w:color="auto"/>
          </w:divBdr>
        </w:div>
        <w:div w:id="312219533">
          <w:marLeft w:val="0"/>
          <w:marRight w:val="0"/>
          <w:marTop w:val="0"/>
          <w:marBottom w:val="0"/>
          <w:divBdr>
            <w:top w:val="none" w:sz="0" w:space="0" w:color="auto"/>
            <w:left w:val="none" w:sz="0" w:space="0" w:color="auto"/>
            <w:bottom w:val="none" w:sz="0" w:space="0" w:color="auto"/>
            <w:right w:val="none" w:sz="0" w:space="0" w:color="auto"/>
          </w:divBdr>
        </w:div>
      </w:divsChild>
    </w:div>
    <w:div w:id="637299667">
      <w:bodyDiv w:val="1"/>
      <w:marLeft w:val="0"/>
      <w:marRight w:val="0"/>
      <w:marTop w:val="0"/>
      <w:marBottom w:val="0"/>
      <w:divBdr>
        <w:top w:val="none" w:sz="0" w:space="0" w:color="auto"/>
        <w:left w:val="none" w:sz="0" w:space="0" w:color="auto"/>
        <w:bottom w:val="none" w:sz="0" w:space="0" w:color="auto"/>
        <w:right w:val="none" w:sz="0" w:space="0" w:color="auto"/>
      </w:divBdr>
      <w:divsChild>
        <w:div w:id="733699208">
          <w:marLeft w:val="0"/>
          <w:marRight w:val="0"/>
          <w:marTop w:val="0"/>
          <w:marBottom w:val="0"/>
          <w:divBdr>
            <w:top w:val="none" w:sz="0" w:space="0" w:color="auto"/>
            <w:left w:val="none" w:sz="0" w:space="0" w:color="auto"/>
            <w:bottom w:val="none" w:sz="0" w:space="0" w:color="auto"/>
            <w:right w:val="none" w:sz="0" w:space="0" w:color="auto"/>
          </w:divBdr>
        </w:div>
        <w:div w:id="1635871324">
          <w:marLeft w:val="0"/>
          <w:marRight w:val="0"/>
          <w:marTop w:val="0"/>
          <w:marBottom w:val="0"/>
          <w:divBdr>
            <w:top w:val="none" w:sz="0" w:space="0" w:color="auto"/>
            <w:left w:val="none" w:sz="0" w:space="0" w:color="auto"/>
            <w:bottom w:val="none" w:sz="0" w:space="0" w:color="auto"/>
            <w:right w:val="none" w:sz="0" w:space="0" w:color="auto"/>
          </w:divBdr>
        </w:div>
        <w:div w:id="1715932836">
          <w:marLeft w:val="0"/>
          <w:marRight w:val="0"/>
          <w:marTop w:val="0"/>
          <w:marBottom w:val="0"/>
          <w:divBdr>
            <w:top w:val="none" w:sz="0" w:space="0" w:color="auto"/>
            <w:left w:val="none" w:sz="0" w:space="0" w:color="auto"/>
            <w:bottom w:val="none" w:sz="0" w:space="0" w:color="auto"/>
            <w:right w:val="none" w:sz="0" w:space="0" w:color="auto"/>
          </w:divBdr>
        </w:div>
        <w:div w:id="879433806">
          <w:marLeft w:val="0"/>
          <w:marRight w:val="0"/>
          <w:marTop w:val="0"/>
          <w:marBottom w:val="0"/>
          <w:divBdr>
            <w:top w:val="none" w:sz="0" w:space="0" w:color="auto"/>
            <w:left w:val="none" w:sz="0" w:space="0" w:color="auto"/>
            <w:bottom w:val="none" w:sz="0" w:space="0" w:color="auto"/>
            <w:right w:val="none" w:sz="0" w:space="0" w:color="auto"/>
          </w:divBdr>
        </w:div>
        <w:div w:id="141318917">
          <w:marLeft w:val="0"/>
          <w:marRight w:val="0"/>
          <w:marTop w:val="0"/>
          <w:marBottom w:val="0"/>
          <w:divBdr>
            <w:top w:val="none" w:sz="0" w:space="0" w:color="auto"/>
            <w:left w:val="none" w:sz="0" w:space="0" w:color="auto"/>
            <w:bottom w:val="none" w:sz="0" w:space="0" w:color="auto"/>
            <w:right w:val="none" w:sz="0" w:space="0" w:color="auto"/>
          </w:divBdr>
        </w:div>
        <w:div w:id="1838686782">
          <w:marLeft w:val="0"/>
          <w:marRight w:val="0"/>
          <w:marTop w:val="0"/>
          <w:marBottom w:val="0"/>
          <w:divBdr>
            <w:top w:val="none" w:sz="0" w:space="0" w:color="auto"/>
            <w:left w:val="none" w:sz="0" w:space="0" w:color="auto"/>
            <w:bottom w:val="none" w:sz="0" w:space="0" w:color="auto"/>
            <w:right w:val="none" w:sz="0" w:space="0" w:color="auto"/>
          </w:divBdr>
        </w:div>
        <w:div w:id="1153374617">
          <w:marLeft w:val="0"/>
          <w:marRight w:val="0"/>
          <w:marTop w:val="0"/>
          <w:marBottom w:val="0"/>
          <w:divBdr>
            <w:top w:val="none" w:sz="0" w:space="0" w:color="auto"/>
            <w:left w:val="none" w:sz="0" w:space="0" w:color="auto"/>
            <w:bottom w:val="none" w:sz="0" w:space="0" w:color="auto"/>
            <w:right w:val="none" w:sz="0" w:space="0" w:color="auto"/>
          </w:divBdr>
        </w:div>
        <w:div w:id="467086726">
          <w:marLeft w:val="0"/>
          <w:marRight w:val="0"/>
          <w:marTop w:val="0"/>
          <w:marBottom w:val="0"/>
          <w:divBdr>
            <w:top w:val="none" w:sz="0" w:space="0" w:color="auto"/>
            <w:left w:val="none" w:sz="0" w:space="0" w:color="auto"/>
            <w:bottom w:val="none" w:sz="0" w:space="0" w:color="auto"/>
            <w:right w:val="none" w:sz="0" w:space="0" w:color="auto"/>
          </w:divBdr>
        </w:div>
        <w:div w:id="2025744369">
          <w:marLeft w:val="0"/>
          <w:marRight w:val="0"/>
          <w:marTop w:val="0"/>
          <w:marBottom w:val="0"/>
          <w:divBdr>
            <w:top w:val="none" w:sz="0" w:space="0" w:color="auto"/>
            <w:left w:val="none" w:sz="0" w:space="0" w:color="auto"/>
            <w:bottom w:val="none" w:sz="0" w:space="0" w:color="auto"/>
            <w:right w:val="none" w:sz="0" w:space="0" w:color="auto"/>
          </w:divBdr>
        </w:div>
        <w:div w:id="866408605">
          <w:marLeft w:val="0"/>
          <w:marRight w:val="0"/>
          <w:marTop w:val="0"/>
          <w:marBottom w:val="0"/>
          <w:divBdr>
            <w:top w:val="none" w:sz="0" w:space="0" w:color="auto"/>
            <w:left w:val="none" w:sz="0" w:space="0" w:color="auto"/>
            <w:bottom w:val="none" w:sz="0" w:space="0" w:color="auto"/>
            <w:right w:val="none" w:sz="0" w:space="0" w:color="auto"/>
          </w:divBdr>
        </w:div>
        <w:div w:id="342510168">
          <w:marLeft w:val="0"/>
          <w:marRight w:val="0"/>
          <w:marTop w:val="0"/>
          <w:marBottom w:val="0"/>
          <w:divBdr>
            <w:top w:val="none" w:sz="0" w:space="0" w:color="auto"/>
            <w:left w:val="none" w:sz="0" w:space="0" w:color="auto"/>
            <w:bottom w:val="none" w:sz="0" w:space="0" w:color="auto"/>
            <w:right w:val="none" w:sz="0" w:space="0" w:color="auto"/>
          </w:divBdr>
        </w:div>
        <w:div w:id="666984608">
          <w:marLeft w:val="0"/>
          <w:marRight w:val="0"/>
          <w:marTop w:val="0"/>
          <w:marBottom w:val="0"/>
          <w:divBdr>
            <w:top w:val="none" w:sz="0" w:space="0" w:color="auto"/>
            <w:left w:val="none" w:sz="0" w:space="0" w:color="auto"/>
            <w:bottom w:val="none" w:sz="0" w:space="0" w:color="auto"/>
            <w:right w:val="none" w:sz="0" w:space="0" w:color="auto"/>
          </w:divBdr>
        </w:div>
        <w:div w:id="734091498">
          <w:marLeft w:val="0"/>
          <w:marRight w:val="0"/>
          <w:marTop w:val="0"/>
          <w:marBottom w:val="0"/>
          <w:divBdr>
            <w:top w:val="none" w:sz="0" w:space="0" w:color="auto"/>
            <w:left w:val="none" w:sz="0" w:space="0" w:color="auto"/>
            <w:bottom w:val="none" w:sz="0" w:space="0" w:color="auto"/>
            <w:right w:val="none" w:sz="0" w:space="0" w:color="auto"/>
          </w:divBdr>
          <w:divsChild>
            <w:div w:id="645865812">
              <w:marLeft w:val="-75"/>
              <w:marRight w:val="0"/>
              <w:marTop w:val="30"/>
              <w:marBottom w:val="30"/>
              <w:divBdr>
                <w:top w:val="none" w:sz="0" w:space="0" w:color="auto"/>
                <w:left w:val="none" w:sz="0" w:space="0" w:color="auto"/>
                <w:bottom w:val="none" w:sz="0" w:space="0" w:color="auto"/>
                <w:right w:val="none" w:sz="0" w:space="0" w:color="auto"/>
              </w:divBdr>
              <w:divsChild>
                <w:div w:id="170490309">
                  <w:marLeft w:val="0"/>
                  <w:marRight w:val="0"/>
                  <w:marTop w:val="0"/>
                  <w:marBottom w:val="0"/>
                  <w:divBdr>
                    <w:top w:val="none" w:sz="0" w:space="0" w:color="auto"/>
                    <w:left w:val="none" w:sz="0" w:space="0" w:color="auto"/>
                    <w:bottom w:val="none" w:sz="0" w:space="0" w:color="auto"/>
                    <w:right w:val="none" w:sz="0" w:space="0" w:color="auto"/>
                  </w:divBdr>
                  <w:divsChild>
                    <w:div w:id="84963319">
                      <w:marLeft w:val="0"/>
                      <w:marRight w:val="0"/>
                      <w:marTop w:val="0"/>
                      <w:marBottom w:val="0"/>
                      <w:divBdr>
                        <w:top w:val="none" w:sz="0" w:space="0" w:color="auto"/>
                        <w:left w:val="none" w:sz="0" w:space="0" w:color="auto"/>
                        <w:bottom w:val="none" w:sz="0" w:space="0" w:color="auto"/>
                        <w:right w:val="none" w:sz="0" w:space="0" w:color="auto"/>
                      </w:divBdr>
                    </w:div>
                  </w:divsChild>
                </w:div>
                <w:div w:id="366568702">
                  <w:marLeft w:val="0"/>
                  <w:marRight w:val="0"/>
                  <w:marTop w:val="0"/>
                  <w:marBottom w:val="0"/>
                  <w:divBdr>
                    <w:top w:val="none" w:sz="0" w:space="0" w:color="auto"/>
                    <w:left w:val="none" w:sz="0" w:space="0" w:color="auto"/>
                    <w:bottom w:val="none" w:sz="0" w:space="0" w:color="auto"/>
                    <w:right w:val="none" w:sz="0" w:space="0" w:color="auto"/>
                  </w:divBdr>
                  <w:divsChild>
                    <w:div w:id="590815128">
                      <w:marLeft w:val="0"/>
                      <w:marRight w:val="0"/>
                      <w:marTop w:val="0"/>
                      <w:marBottom w:val="0"/>
                      <w:divBdr>
                        <w:top w:val="none" w:sz="0" w:space="0" w:color="auto"/>
                        <w:left w:val="none" w:sz="0" w:space="0" w:color="auto"/>
                        <w:bottom w:val="none" w:sz="0" w:space="0" w:color="auto"/>
                        <w:right w:val="none" w:sz="0" w:space="0" w:color="auto"/>
                      </w:divBdr>
                    </w:div>
                  </w:divsChild>
                </w:div>
                <w:div w:id="285892442">
                  <w:marLeft w:val="0"/>
                  <w:marRight w:val="0"/>
                  <w:marTop w:val="0"/>
                  <w:marBottom w:val="0"/>
                  <w:divBdr>
                    <w:top w:val="none" w:sz="0" w:space="0" w:color="auto"/>
                    <w:left w:val="none" w:sz="0" w:space="0" w:color="auto"/>
                    <w:bottom w:val="none" w:sz="0" w:space="0" w:color="auto"/>
                    <w:right w:val="none" w:sz="0" w:space="0" w:color="auto"/>
                  </w:divBdr>
                  <w:divsChild>
                    <w:div w:id="2034917827">
                      <w:marLeft w:val="0"/>
                      <w:marRight w:val="0"/>
                      <w:marTop w:val="0"/>
                      <w:marBottom w:val="0"/>
                      <w:divBdr>
                        <w:top w:val="none" w:sz="0" w:space="0" w:color="auto"/>
                        <w:left w:val="none" w:sz="0" w:space="0" w:color="auto"/>
                        <w:bottom w:val="none" w:sz="0" w:space="0" w:color="auto"/>
                        <w:right w:val="none" w:sz="0" w:space="0" w:color="auto"/>
                      </w:divBdr>
                    </w:div>
                  </w:divsChild>
                </w:div>
                <w:div w:id="882910944">
                  <w:marLeft w:val="0"/>
                  <w:marRight w:val="0"/>
                  <w:marTop w:val="0"/>
                  <w:marBottom w:val="0"/>
                  <w:divBdr>
                    <w:top w:val="none" w:sz="0" w:space="0" w:color="auto"/>
                    <w:left w:val="none" w:sz="0" w:space="0" w:color="auto"/>
                    <w:bottom w:val="none" w:sz="0" w:space="0" w:color="auto"/>
                    <w:right w:val="none" w:sz="0" w:space="0" w:color="auto"/>
                  </w:divBdr>
                  <w:divsChild>
                    <w:div w:id="423110557">
                      <w:marLeft w:val="0"/>
                      <w:marRight w:val="0"/>
                      <w:marTop w:val="0"/>
                      <w:marBottom w:val="0"/>
                      <w:divBdr>
                        <w:top w:val="none" w:sz="0" w:space="0" w:color="auto"/>
                        <w:left w:val="none" w:sz="0" w:space="0" w:color="auto"/>
                        <w:bottom w:val="none" w:sz="0" w:space="0" w:color="auto"/>
                        <w:right w:val="none" w:sz="0" w:space="0" w:color="auto"/>
                      </w:divBdr>
                    </w:div>
                  </w:divsChild>
                </w:div>
                <w:div w:id="1355688339">
                  <w:marLeft w:val="0"/>
                  <w:marRight w:val="0"/>
                  <w:marTop w:val="0"/>
                  <w:marBottom w:val="0"/>
                  <w:divBdr>
                    <w:top w:val="none" w:sz="0" w:space="0" w:color="auto"/>
                    <w:left w:val="none" w:sz="0" w:space="0" w:color="auto"/>
                    <w:bottom w:val="none" w:sz="0" w:space="0" w:color="auto"/>
                    <w:right w:val="none" w:sz="0" w:space="0" w:color="auto"/>
                  </w:divBdr>
                  <w:divsChild>
                    <w:div w:id="60568949">
                      <w:marLeft w:val="0"/>
                      <w:marRight w:val="0"/>
                      <w:marTop w:val="0"/>
                      <w:marBottom w:val="0"/>
                      <w:divBdr>
                        <w:top w:val="none" w:sz="0" w:space="0" w:color="auto"/>
                        <w:left w:val="none" w:sz="0" w:space="0" w:color="auto"/>
                        <w:bottom w:val="none" w:sz="0" w:space="0" w:color="auto"/>
                        <w:right w:val="none" w:sz="0" w:space="0" w:color="auto"/>
                      </w:divBdr>
                    </w:div>
                  </w:divsChild>
                </w:div>
                <w:div w:id="1291592082">
                  <w:marLeft w:val="0"/>
                  <w:marRight w:val="0"/>
                  <w:marTop w:val="0"/>
                  <w:marBottom w:val="0"/>
                  <w:divBdr>
                    <w:top w:val="none" w:sz="0" w:space="0" w:color="auto"/>
                    <w:left w:val="none" w:sz="0" w:space="0" w:color="auto"/>
                    <w:bottom w:val="none" w:sz="0" w:space="0" w:color="auto"/>
                    <w:right w:val="none" w:sz="0" w:space="0" w:color="auto"/>
                  </w:divBdr>
                  <w:divsChild>
                    <w:div w:id="8914693">
                      <w:marLeft w:val="0"/>
                      <w:marRight w:val="0"/>
                      <w:marTop w:val="0"/>
                      <w:marBottom w:val="0"/>
                      <w:divBdr>
                        <w:top w:val="none" w:sz="0" w:space="0" w:color="auto"/>
                        <w:left w:val="none" w:sz="0" w:space="0" w:color="auto"/>
                        <w:bottom w:val="none" w:sz="0" w:space="0" w:color="auto"/>
                        <w:right w:val="none" w:sz="0" w:space="0" w:color="auto"/>
                      </w:divBdr>
                    </w:div>
                  </w:divsChild>
                </w:div>
                <w:div w:id="333922608">
                  <w:marLeft w:val="0"/>
                  <w:marRight w:val="0"/>
                  <w:marTop w:val="0"/>
                  <w:marBottom w:val="0"/>
                  <w:divBdr>
                    <w:top w:val="none" w:sz="0" w:space="0" w:color="auto"/>
                    <w:left w:val="none" w:sz="0" w:space="0" w:color="auto"/>
                    <w:bottom w:val="none" w:sz="0" w:space="0" w:color="auto"/>
                    <w:right w:val="none" w:sz="0" w:space="0" w:color="auto"/>
                  </w:divBdr>
                  <w:divsChild>
                    <w:div w:id="2027948457">
                      <w:marLeft w:val="0"/>
                      <w:marRight w:val="0"/>
                      <w:marTop w:val="0"/>
                      <w:marBottom w:val="0"/>
                      <w:divBdr>
                        <w:top w:val="none" w:sz="0" w:space="0" w:color="auto"/>
                        <w:left w:val="none" w:sz="0" w:space="0" w:color="auto"/>
                        <w:bottom w:val="none" w:sz="0" w:space="0" w:color="auto"/>
                        <w:right w:val="none" w:sz="0" w:space="0" w:color="auto"/>
                      </w:divBdr>
                    </w:div>
                  </w:divsChild>
                </w:div>
                <w:div w:id="2082555113">
                  <w:marLeft w:val="0"/>
                  <w:marRight w:val="0"/>
                  <w:marTop w:val="0"/>
                  <w:marBottom w:val="0"/>
                  <w:divBdr>
                    <w:top w:val="none" w:sz="0" w:space="0" w:color="auto"/>
                    <w:left w:val="none" w:sz="0" w:space="0" w:color="auto"/>
                    <w:bottom w:val="none" w:sz="0" w:space="0" w:color="auto"/>
                    <w:right w:val="none" w:sz="0" w:space="0" w:color="auto"/>
                  </w:divBdr>
                  <w:divsChild>
                    <w:div w:id="1789356436">
                      <w:marLeft w:val="0"/>
                      <w:marRight w:val="0"/>
                      <w:marTop w:val="0"/>
                      <w:marBottom w:val="0"/>
                      <w:divBdr>
                        <w:top w:val="none" w:sz="0" w:space="0" w:color="auto"/>
                        <w:left w:val="none" w:sz="0" w:space="0" w:color="auto"/>
                        <w:bottom w:val="none" w:sz="0" w:space="0" w:color="auto"/>
                        <w:right w:val="none" w:sz="0" w:space="0" w:color="auto"/>
                      </w:divBdr>
                    </w:div>
                  </w:divsChild>
                </w:div>
                <w:div w:id="1179271319">
                  <w:marLeft w:val="0"/>
                  <w:marRight w:val="0"/>
                  <w:marTop w:val="0"/>
                  <w:marBottom w:val="0"/>
                  <w:divBdr>
                    <w:top w:val="none" w:sz="0" w:space="0" w:color="auto"/>
                    <w:left w:val="none" w:sz="0" w:space="0" w:color="auto"/>
                    <w:bottom w:val="none" w:sz="0" w:space="0" w:color="auto"/>
                    <w:right w:val="none" w:sz="0" w:space="0" w:color="auto"/>
                  </w:divBdr>
                  <w:divsChild>
                    <w:div w:id="705495345">
                      <w:marLeft w:val="0"/>
                      <w:marRight w:val="0"/>
                      <w:marTop w:val="0"/>
                      <w:marBottom w:val="0"/>
                      <w:divBdr>
                        <w:top w:val="none" w:sz="0" w:space="0" w:color="auto"/>
                        <w:left w:val="none" w:sz="0" w:space="0" w:color="auto"/>
                        <w:bottom w:val="none" w:sz="0" w:space="0" w:color="auto"/>
                        <w:right w:val="none" w:sz="0" w:space="0" w:color="auto"/>
                      </w:divBdr>
                    </w:div>
                  </w:divsChild>
                </w:div>
                <w:div w:id="1429228974">
                  <w:marLeft w:val="0"/>
                  <w:marRight w:val="0"/>
                  <w:marTop w:val="0"/>
                  <w:marBottom w:val="0"/>
                  <w:divBdr>
                    <w:top w:val="none" w:sz="0" w:space="0" w:color="auto"/>
                    <w:left w:val="none" w:sz="0" w:space="0" w:color="auto"/>
                    <w:bottom w:val="none" w:sz="0" w:space="0" w:color="auto"/>
                    <w:right w:val="none" w:sz="0" w:space="0" w:color="auto"/>
                  </w:divBdr>
                  <w:divsChild>
                    <w:div w:id="200161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972303">
          <w:marLeft w:val="0"/>
          <w:marRight w:val="0"/>
          <w:marTop w:val="0"/>
          <w:marBottom w:val="0"/>
          <w:divBdr>
            <w:top w:val="none" w:sz="0" w:space="0" w:color="auto"/>
            <w:left w:val="none" w:sz="0" w:space="0" w:color="auto"/>
            <w:bottom w:val="none" w:sz="0" w:space="0" w:color="auto"/>
            <w:right w:val="none" w:sz="0" w:space="0" w:color="auto"/>
          </w:divBdr>
        </w:div>
        <w:div w:id="2117093613">
          <w:marLeft w:val="0"/>
          <w:marRight w:val="0"/>
          <w:marTop w:val="0"/>
          <w:marBottom w:val="0"/>
          <w:divBdr>
            <w:top w:val="none" w:sz="0" w:space="0" w:color="auto"/>
            <w:left w:val="none" w:sz="0" w:space="0" w:color="auto"/>
            <w:bottom w:val="none" w:sz="0" w:space="0" w:color="auto"/>
            <w:right w:val="none" w:sz="0" w:space="0" w:color="auto"/>
          </w:divBdr>
        </w:div>
        <w:div w:id="1406881756">
          <w:marLeft w:val="0"/>
          <w:marRight w:val="0"/>
          <w:marTop w:val="0"/>
          <w:marBottom w:val="0"/>
          <w:divBdr>
            <w:top w:val="none" w:sz="0" w:space="0" w:color="auto"/>
            <w:left w:val="none" w:sz="0" w:space="0" w:color="auto"/>
            <w:bottom w:val="none" w:sz="0" w:space="0" w:color="auto"/>
            <w:right w:val="none" w:sz="0" w:space="0" w:color="auto"/>
          </w:divBdr>
        </w:div>
        <w:div w:id="1006178711">
          <w:marLeft w:val="0"/>
          <w:marRight w:val="0"/>
          <w:marTop w:val="0"/>
          <w:marBottom w:val="0"/>
          <w:divBdr>
            <w:top w:val="none" w:sz="0" w:space="0" w:color="auto"/>
            <w:left w:val="none" w:sz="0" w:space="0" w:color="auto"/>
            <w:bottom w:val="none" w:sz="0" w:space="0" w:color="auto"/>
            <w:right w:val="none" w:sz="0" w:space="0" w:color="auto"/>
          </w:divBdr>
        </w:div>
        <w:div w:id="1716659815">
          <w:marLeft w:val="0"/>
          <w:marRight w:val="0"/>
          <w:marTop w:val="0"/>
          <w:marBottom w:val="0"/>
          <w:divBdr>
            <w:top w:val="none" w:sz="0" w:space="0" w:color="auto"/>
            <w:left w:val="none" w:sz="0" w:space="0" w:color="auto"/>
            <w:bottom w:val="none" w:sz="0" w:space="0" w:color="auto"/>
            <w:right w:val="none" w:sz="0" w:space="0" w:color="auto"/>
          </w:divBdr>
        </w:div>
        <w:div w:id="1421101343">
          <w:marLeft w:val="0"/>
          <w:marRight w:val="0"/>
          <w:marTop w:val="0"/>
          <w:marBottom w:val="0"/>
          <w:divBdr>
            <w:top w:val="none" w:sz="0" w:space="0" w:color="auto"/>
            <w:left w:val="none" w:sz="0" w:space="0" w:color="auto"/>
            <w:bottom w:val="none" w:sz="0" w:space="0" w:color="auto"/>
            <w:right w:val="none" w:sz="0" w:space="0" w:color="auto"/>
          </w:divBdr>
        </w:div>
        <w:div w:id="1183586844">
          <w:marLeft w:val="0"/>
          <w:marRight w:val="0"/>
          <w:marTop w:val="0"/>
          <w:marBottom w:val="0"/>
          <w:divBdr>
            <w:top w:val="none" w:sz="0" w:space="0" w:color="auto"/>
            <w:left w:val="none" w:sz="0" w:space="0" w:color="auto"/>
            <w:bottom w:val="none" w:sz="0" w:space="0" w:color="auto"/>
            <w:right w:val="none" w:sz="0" w:space="0" w:color="auto"/>
          </w:divBdr>
        </w:div>
        <w:div w:id="867370337">
          <w:marLeft w:val="0"/>
          <w:marRight w:val="0"/>
          <w:marTop w:val="0"/>
          <w:marBottom w:val="0"/>
          <w:divBdr>
            <w:top w:val="none" w:sz="0" w:space="0" w:color="auto"/>
            <w:left w:val="none" w:sz="0" w:space="0" w:color="auto"/>
            <w:bottom w:val="none" w:sz="0" w:space="0" w:color="auto"/>
            <w:right w:val="none" w:sz="0" w:space="0" w:color="auto"/>
          </w:divBdr>
        </w:div>
        <w:div w:id="1849130527">
          <w:marLeft w:val="0"/>
          <w:marRight w:val="0"/>
          <w:marTop w:val="0"/>
          <w:marBottom w:val="0"/>
          <w:divBdr>
            <w:top w:val="none" w:sz="0" w:space="0" w:color="auto"/>
            <w:left w:val="none" w:sz="0" w:space="0" w:color="auto"/>
            <w:bottom w:val="none" w:sz="0" w:space="0" w:color="auto"/>
            <w:right w:val="none" w:sz="0" w:space="0" w:color="auto"/>
          </w:divBdr>
        </w:div>
        <w:div w:id="280770994">
          <w:marLeft w:val="0"/>
          <w:marRight w:val="0"/>
          <w:marTop w:val="0"/>
          <w:marBottom w:val="0"/>
          <w:divBdr>
            <w:top w:val="none" w:sz="0" w:space="0" w:color="auto"/>
            <w:left w:val="none" w:sz="0" w:space="0" w:color="auto"/>
            <w:bottom w:val="none" w:sz="0" w:space="0" w:color="auto"/>
            <w:right w:val="none" w:sz="0" w:space="0" w:color="auto"/>
          </w:divBdr>
        </w:div>
        <w:div w:id="2003699873">
          <w:marLeft w:val="0"/>
          <w:marRight w:val="0"/>
          <w:marTop w:val="0"/>
          <w:marBottom w:val="0"/>
          <w:divBdr>
            <w:top w:val="none" w:sz="0" w:space="0" w:color="auto"/>
            <w:left w:val="none" w:sz="0" w:space="0" w:color="auto"/>
            <w:bottom w:val="none" w:sz="0" w:space="0" w:color="auto"/>
            <w:right w:val="none" w:sz="0" w:space="0" w:color="auto"/>
          </w:divBdr>
        </w:div>
        <w:div w:id="147215220">
          <w:marLeft w:val="0"/>
          <w:marRight w:val="0"/>
          <w:marTop w:val="0"/>
          <w:marBottom w:val="0"/>
          <w:divBdr>
            <w:top w:val="none" w:sz="0" w:space="0" w:color="auto"/>
            <w:left w:val="none" w:sz="0" w:space="0" w:color="auto"/>
            <w:bottom w:val="none" w:sz="0" w:space="0" w:color="auto"/>
            <w:right w:val="none" w:sz="0" w:space="0" w:color="auto"/>
          </w:divBdr>
        </w:div>
        <w:div w:id="601886443">
          <w:marLeft w:val="0"/>
          <w:marRight w:val="0"/>
          <w:marTop w:val="0"/>
          <w:marBottom w:val="0"/>
          <w:divBdr>
            <w:top w:val="none" w:sz="0" w:space="0" w:color="auto"/>
            <w:left w:val="none" w:sz="0" w:space="0" w:color="auto"/>
            <w:bottom w:val="none" w:sz="0" w:space="0" w:color="auto"/>
            <w:right w:val="none" w:sz="0" w:space="0" w:color="auto"/>
          </w:divBdr>
        </w:div>
        <w:div w:id="1566404797">
          <w:marLeft w:val="0"/>
          <w:marRight w:val="0"/>
          <w:marTop w:val="0"/>
          <w:marBottom w:val="0"/>
          <w:divBdr>
            <w:top w:val="none" w:sz="0" w:space="0" w:color="auto"/>
            <w:left w:val="none" w:sz="0" w:space="0" w:color="auto"/>
            <w:bottom w:val="none" w:sz="0" w:space="0" w:color="auto"/>
            <w:right w:val="none" w:sz="0" w:space="0" w:color="auto"/>
          </w:divBdr>
        </w:div>
        <w:div w:id="887953511">
          <w:marLeft w:val="0"/>
          <w:marRight w:val="0"/>
          <w:marTop w:val="0"/>
          <w:marBottom w:val="0"/>
          <w:divBdr>
            <w:top w:val="none" w:sz="0" w:space="0" w:color="auto"/>
            <w:left w:val="none" w:sz="0" w:space="0" w:color="auto"/>
            <w:bottom w:val="none" w:sz="0" w:space="0" w:color="auto"/>
            <w:right w:val="none" w:sz="0" w:space="0" w:color="auto"/>
          </w:divBdr>
        </w:div>
        <w:div w:id="997227156">
          <w:marLeft w:val="0"/>
          <w:marRight w:val="0"/>
          <w:marTop w:val="0"/>
          <w:marBottom w:val="0"/>
          <w:divBdr>
            <w:top w:val="none" w:sz="0" w:space="0" w:color="auto"/>
            <w:left w:val="none" w:sz="0" w:space="0" w:color="auto"/>
            <w:bottom w:val="none" w:sz="0" w:space="0" w:color="auto"/>
            <w:right w:val="none" w:sz="0" w:space="0" w:color="auto"/>
          </w:divBdr>
        </w:div>
        <w:div w:id="763234680">
          <w:marLeft w:val="0"/>
          <w:marRight w:val="0"/>
          <w:marTop w:val="0"/>
          <w:marBottom w:val="0"/>
          <w:divBdr>
            <w:top w:val="none" w:sz="0" w:space="0" w:color="auto"/>
            <w:left w:val="none" w:sz="0" w:space="0" w:color="auto"/>
            <w:bottom w:val="none" w:sz="0" w:space="0" w:color="auto"/>
            <w:right w:val="none" w:sz="0" w:space="0" w:color="auto"/>
          </w:divBdr>
        </w:div>
        <w:div w:id="1492910268">
          <w:marLeft w:val="0"/>
          <w:marRight w:val="0"/>
          <w:marTop w:val="0"/>
          <w:marBottom w:val="0"/>
          <w:divBdr>
            <w:top w:val="none" w:sz="0" w:space="0" w:color="auto"/>
            <w:left w:val="none" w:sz="0" w:space="0" w:color="auto"/>
            <w:bottom w:val="none" w:sz="0" w:space="0" w:color="auto"/>
            <w:right w:val="none" w:sz="0" w:space="0" w:color="auto"/>
          </w:divBdr>
        </w:div>
        <w:div w:id="871959636">
          <w:marLeft w:val="0"/>
          <w:marRight w:val="0"/>
          <w:marTop w:val="0"/>
          <w:marBottom w:val="0"/>
          <w:divBdr>
            <w:top w:val="none" w:sz="0" w:space="0" w:color="auto"/>
            <w:left w:val="none" w:sz="0" w:space="0" w:color="auto"/>
            <w:bottom w:val="none" w:sz="0" w:space="0" w:color="auto"/>
            <w:right w:val="none" w:sz="0" w:space="0" w:color="auto"/>
          </w:divBdr>
        </w:div>
        <w:div w:id="2061594218">
          <w:marLeft w:val="0"/>
          <w:marRight w:val="0"/>
          <w:marTop w:val="0"/>
          <w:marBottom w:val="0"/>
          <w:divBdr>
            <w:top w:val="none" w:sz="0" w:space="0" w:color="auto"/>
            <w:left w:val="none" w:sz="0" w:space="0" w:color="auto"/>
            <w:bottom w:val="none" w:sz="0" w:space="0" w:color="auto"/>
            <w:right w:val="none" w:sz="0" w:space="0" w:color="auto"/>
          </w:divBdr>
        </w:div>
        <w:div w:id="209197262">
          <w:marLeft w:val="0"/>
          <w:marRight w:val="0"/>
          <w:marTop w:val="0"/>
          <w:marBottom w:val="0"/>
          <w:divBdr>
            <w:top w:val="none" w:sz="0" w:space="0" w:color="auto"/>
            <w:left w:val="none" w:sz="0" w:space="0" w:color="auto"/>
            <w:bottom w:val="none" w:sz="0" w:space="0" w:color="auto"/>
            <w:right w:val="none" w:sz="0" w:space="0" w:color="auto"/>
          </w:divBdr>
        </w:div>
        <w:div w:id="337729752">
          <w:marLeft w:val="0"/>
          <w:marRight w:val="0"/>
          <w:marTop w:val="0"/>
          <w:marBottom w:val="0"/>
          <w:divBdr>
            <w:top w:val="none" w:sz="0" w:space="0" w:color="auto"/>
            <w:left w:val="none" w:sz="0" w:space="0" w:color="auto"/>
            <w:bottom w:val="none" w:sz="0" w:space="0" w:color="auto"/>
            <w:right w:val="none" w:sz="0" w:space="0" w:color="auto"/>
          </w:divBdr>
        </w:div>
        <w:div w:id="1916741498">
          <w:marLeft w:val="0"/>
          <w:marRight w:val="0"/>
          <w:marTop w:val="0"/>
          <w:marBottom w:val="0"/>
          <w:divBdr>
            <w:top w:val="none" w:sz="0" w:space="0" w:color="auto"/>
            <w:left w:val="none" w:sz="0" w:space="0" w:color="auto"/>
            <w:bottom w:val="none" w:sz="0" w:space="0" w:color="auto"/>
            <w:right w:val="none" w:sz="0" w:space="0" w:color="auto"/>
          </w:divBdr>
        </w:div>
        <w:div w:id="385186900">
          <w:marLeft w:val="0"/>
          <w:marRight w:val="0"/>
          <w:marTop w:val="0"/>
          <w:marBottom w:val="0"/>
          <w:divBdr>
            <w:top w:val="none" w:sz="0" w:space="0" w:color="auto"/>
            <w:left w:val="none" w:sz="0" w:space="0" w:color="auto"/>
            <w:bottom w:val="none" w:sz="0" w:space="0" w:color="auto"/>
            <w:right w:val="none" w:sz="0" w:space="0" w:color="auto"/>
          </w:divBdr>
        </w:div>
        <w:div w:id="30762372">
          <w:marLeft w:val="0"/>
          <w:marRight w:val="0"/>
          <w:marTop w:val="0"/>
          <w:marBottom w:val="0"/>
          <w:divBdr>
            <w:top w:val="none" w:sz="0" w:space="0" w:color="auto"/>
            <w:left w:val="none" w:sz="0" w:space="0" w:color="auto"/>
            <w:bottom w:val="none" w:sz="0" w:space="0" w:color="auto"/>
            <w:right w:val="none" w:sz="0" w:space="0" w:color="auto"/>
          </w:divBdr>
          <w:divsChild>
            <w:div w:id="1063060237">
              <w:marLeft w:val="-75"/>
              <w:marRight w:val="0"/>
              <w:marTop w:val="30"/>
              <w:marBottom w:val="30"/>
              <w:divBdr>
                <w:top w:val="none" w:sz="0" w:space="0" w:color="auto"/>
                <w:left w:val="none" w:sz="0" w:space="0" w:color="auto"/>
                <w:bottom w:val="none" w:sz="0" w:space="0" w:color="auto"/>
                <w:right w:val="none" w:sz="0" w:space="0" w:color="auto"/>
              </w:divBdr>
              <w:divsChild>
                <w:div w:id="697976399">
                  <w:marLeft w:val="0"/>
                  <w:marRight w:val="0"/>
                  <w:marTop w:val="0"/>
                  <w:marBottom w:val="0"/>
                  <w:divBdr>
                    <w:top w:val="none" w:sz="0" w:space="0" w:color="auto"/>
                    <w:left w:val="none" w:sz="0" w:space="0" w:color="auto"/>
                    <w:bottom w:val="none" w:sz="0" w:space="0" w:color="auto"/>
                    <w:right w:val="none" w:sz="0" w:space="0" w:color="auto"/>
                  </w:divBdr>
                  <w:divsChild>
                    <w:div w:id="410660324">
                      <w:marLeft w:val="0"/>
                      <w:marRight w:val="0"/>
                      <w:marTop w:val="0"/>
                      <w:marBottom w:val="0"/>
                      <w:divBdr>
                        <w:top w:val="none" w:sz="0" w:space="0" w:color="auto"/>
                        <w:left w:val="none" w:sz="0" w:space="0" w:color="auto"/>
                        <w:bottom w:val="none" w:sz="0" w:space="0" w:color="auto"/>
                        <w:right w:val="none" w:sz="0" w:space="0" w:color="auto"/>
                      </w:divBdr>
                    </w:div>
                  </w:divsChild>
                </w:div>
                <w:div w:id="1217552333">
                  <w:marLeft w:val="0"/>
                  <w:marRight w:val="0"/>
                  <w:marTop w:val="0"/>
                  <w:marBottom w:val="0"/>
                  <w:divBdr>
                    <w:top w:val="none" w:sz="0" w:space="0" w:color="auto"/>
                    <w:left w:val="none" w:sz="0" w:space="0" w:color="auto"/>
                    <w:bottom w:val="none" w:sz="0" w:space="0" w:color="auto"/>
                    <w:right w:val="none" w:sz="0" w:space="0" w:color="auto"/>
                  </w:divBdr>
                  <w:divsChild>
                    <w:div w:id="1440446544">
                      <w:marLeft w:val="0"/>
                      <w:marRight w:val="0"/>
                      <w:marTop w:val="0"/>
                      <w:marBottom w:val="0"/>
                      <w:divBdr>
                        <w:top w:val="none" w:sz="0" w:space="0" w:color="auto"/>
                        <w:left w:val="none" w:sz="0" w:space="0" w:color="auto"/>
                        <w:bottom w:val="none" w:sz="0" w:space="0" w:color="auto"/>
                        <w:right w:val="none" w:sz="0" w:space="0" w:color="auto"/>
                      </w:divBdr>
                    </w:div>
                  </w:divsChild>
                </w:div>
                <w:div w:id="676225573">
                  <w:marLeft w:val="0"/>
                  <w:marRight w:val="0"/>
                  <w:marTop w:val="0"/>
                  <w:marBottom w:val="0"/>
                  <w:divBdr>
                    <w:top w:val="none" w:sz="0" w:space="0" w:color="auto"/>
                    <w:left w:val="none" w:sz="0" w:space="0" w:color="auto"/>
                    <w:bottom w:val="none" w:sz="0" w:space="0" w:color="auto"/>
                    <w:right w:val="none" w:sz="0" w:space="0" w:color="auto"/>
                  </w:divBdr>
                  <w:divsChild>
                    <w:div w:id="1593196970">
                      <w:marLeft w:val="0"/>
                      <w:marRight w:val="0"/>
                      <w:marTop w:val="0"/>
                      <w:marBottom w:val="0"/>
                      <w:divBdr>
                        <w:top w:val="none" w:sz="0" w:space="0" w:color="auto"/>
                        <w:left w:val="none" w:sz="0" w:space="0" w:color="auto"/>
                        <w:bottom w:val="none" w:sz="0" w:space="0" w:color="auto"/>
                        <w:right w:val="none" w:sz="0" w:space="0" w:color="auto"/>
                      </w:divBdr>
                    </w:div>
                  </w:divsChild>
                </w:div>
                <w:div w:id="548299772">
                  <w:marLeft w:val="0"/>
                  <w:marRight w:val="0"/>
                  <w:marTop w:val="0"/>
                  <w:marBottom w:val="0"/>
                  <w:divBdr>
                    <w:top w:val="none" w:sz="0" w:space="0" w:color="auto"/>
                    <w:left w:val="none" w:sz="0" w:space="0" w:color="auto"/>
                    <w:bottom w:val="none" w:sz="0" w:space="0" w:color="auto"/>
                    <w:right w:val="none" w:sz="0" w:space="0" w:color="auto"/>
                  </w:divBdr>
                  <w:divsChild>
                    <w:div w:id="1030835600">
                      <w:marLeft w:val="0"/>
                      <w:marRight w:val="0"/>
                      <w:marTop w:val="0"/>
                      <w:marBottom w:val="0"/>
                      <w:divBdr>
                        <w:top w:val="none" w:sz="0" w:space="0" w:color="auto"/>
                        <w:left w:val="none" w:sz="0" w:space="0" w:color="auto"/>
                        <w:bottom w:val="none" w:sz="0" w:space="0" w:color="auto"/>
                        <w:right w:val="none" w:sz="0" w:space="0" w:color="auto"/>
                      </w:divBdr>
                    </w:div>
                  </w:divsChild>
                </w:div>
                <w:div w:id="1196776762">
                  <w:marLeft w:val="0"/>
                  <w:marRight w:val="0"/>
                  <w:marTop w:val="0"/>
                  <w:marBottom w:val="0"/>
                  <w:divBdr>
                    <w:top w:val="none" w:sz="0" w:space="0" w:color="auto"/>
                    <w:left w:val="none" w:sz="0" w:space="0" w:color="auto"/>
                    <w:bottom w:val="none" w:sz="0" w:space="0" w:color="auto"/>
                    <w:right w:val="none" w:sz="0" w:space="0" w:color="auto"/>
                  </w:divBdr>
                  <w:divsChild>
                    <w:div w:id="1303075067">
                      <w:marLeft w:val="0"/>
                      <w:marRight w:val="0"/>
                      <w:marTop w:val="0"/>
                      <w:marBottom w:val="0"/>
                      <w:divBdr>
                        <w:top w:val="none" w:sz="0" w:space="0" w:color="auto"/>
                        <w:left w:val="none" w:sz="0" w:space="0" w:color="auto"/>
                        <w:bottom w:val="none" w:sz="0" w:space="0" w:color="auto"/>
                        <w:right w:val="none" w:sz="0" w:space="0" w:color="auto"/>
                      </w:divBdr>
                    </w:div>
                  </w:divsChild>
                </w:div>
                <w:div w:id="1144590085">
                  <w:marLeft w:val="0"/>
                  <w:marRight w:val="0"/>
                  <w:marTop w:val="0"/>
                  <w:marBottom w:val="0"/>
                  <w:divBdr>
                    <w:top w:val="none" w:sz="0" w:space="0" w:color="auto"/>
                    <w:left w:val="none" w:sz="0" w:space="0" w:color="auto"/>
                    <w:bottom w:val="none" w:sz="0" w:space="0" w:color="auto"/>
                    <w:right w:val="none" w:sz="0" w:space="0" w:color="auto"/>
                  </w:divBdr>
                  <w:divsChild>
                    <w:div w:id="228661458">
                      <w:marLeft w:val="0"/>
                      <w:marRight w:val="0"/>
                      <w:marTop w:val="0"/>
                      <w:marBottom w:val="0"/>
                      <w:divBdr>
                        <w:top w:val="none" w:sz="0" w:space="0" w:color="auto"/>
                        <w:left w:val="none" w:sz="0" w:space="0" w:color="auto"/>
                        <w:bottom w:val="none" w:sz="0" w:space="0" w:color="auto"/>
                        <w:right w:val="none" w:sz="0" w:space="0" w:color="auto"/>
                      </w:divBdr>
                    </w:div>
                  </w:divsChild>
                </w:div>
                <w:div w:id="431390526">
                  <w:marLeft w:val="0"/>
                  <w:marRight w:val="0"/>
                  <w:marTop w:val="0"/>
                  <w:marBottom w:val="0"/>
                  <w:divBdr>
                    <w:top w:val="none" w:sz="0" w:space="0" w:color="auto"/>
                    <w:left w:val="none" w:sz="0" w:space="0" w:color="auto"/>
                    <w:bottom w:val="none" w:sz="0" w:space="0" w:color="auto"/>
                    <w:right w:val="none" w:sz="0" w:space="0" w:color="auto"/>
                  </w:divBdr>
                  <w:divsChild>
                    <w:div w:id="1373992308">
                      <w:marLeft w:val="0"/>
                      <w:marRight w:val="0"/>
                      <w:marTop w:val="0"/>
                      <w:marBottom w:val="0"/>
                      <w:divBdr>
                        <w:top w:val="none" w:sz="0" w:space="0" w:color="auto"/>
                        <w:left w:val="none" w:sz="0" w:space="0" w:color="auto"/>
                        <w:bottom w:val="none" w:sz="0" w:space="0" w:color="auto"/>
                        <w:right w:val="none" w:sz="0" w:space="0" w:color="auto"/>
                      </w:divBdr>
                    </w:div>
                  </w:divsChild>
                </w:div>
                <w:div w:id="751467972">
                  <w:marLeft w:val="0"/>
                  <w:marRight w:val="0"/>
                  <w:marTop w:val="0"/>
                  <w:marBottom w:val="0"/>
                  <w:divBdr>
                    <w:top w:val="none" w:sz="0" w:space="0" w:color="auto"/>
                    <w:left w:val="none" w:sz="0" w:space="0" w:color="auto"/>
                    <w:bottom w:val="none" w:sz="0" w:space="0" w:color="auto"/>
                    <w:right w:val="none" w:sz="0" w:space="0" w:color="auto"/>
                  </w:divBdr>
                  <w:divsChild>
                    <w:div w:id="267780164">
                      <w:marLeft w:val="0"/>
                      <w:marRight w:val="0"/>
                      <w:marTop w:val="0"/>
                      <w:marBottom w:val="0"/>
                      <w:divBdr>
                        <w:top w:val="none" w:sz="0" w:space="0" w:color="auto"/>
                        <w:left w:val="none" w:sz="0" w:space="0" w:color="auto"/>
                        <w:bottom w:val="none" w:sz="0" w:space="0" w:color="auto"/>
                        <w:right w:val="none" w:sz="0" w:space="0" w:color="auto"/>
                      </w:divBdr>
                    </w:div>
                  </w:divsChild>
                </w:div>
                <w:div w:id="1813062715">
                  <w:marLeft w:val="0"/>
                  <w:marRight w:val="0"/>
                  <w:marTop w:val="0"/>
                  <w:marBottom w:val="0"/>
                  <w:divBdr>
                    <w:top w:val="none" w:sz="0" w:space="0" w:color="auto"/>
                    <w:left w:val="none" w:sz="0" w:space="0" w:color="auto"/>
                    <w:bottom w:val="none" w:sz="0" w:space="0" w:color="auto"/>
                    <w:right w:val="none" w:sz="0" w:space="0" w:color="auto"/>
                  </w:divBdr>
                  <w:divsChild>
                    <w:div w:id="1795832065">
                      <w:marLeft w:val="0"/>
                      <w:marRight w:val="0"/>
                      <w:marTop w:val="0"/>
                      <w:marBottom w:val="0"/>
                      <w:divBdr>
                        <w:top w:val="none" w:sz="0" w:space="0" w:color="auto"/>
                        <w:left w:val="none" w:sz="0" w:space="0" w:color="auto"/>
                        <w:bottom w:val="none" w:sz="0" w:space="0" w:color="auto"/>
                        <w:right w:val="none" w:sz="0" w:space="0" w:color="auto"/>
                      </w:divBdr>
                    </w:div>
                  </w:divsChild>
                </w:div>
                <w:div w:id="525677655">
                  <w:marLeft w:val="0"/>
                  <w:marRight w:val="0"/>
                  <w:marTop w:val="0"/>
                  <w:marBottom w:val="0"/>
                  <w:divBdr>
                    <w:top w:val="none" w:sz="0" w:space="0" w:color="auto"/>
                    <w:left w:val="none" w:sz="0" w:space="0" w:color="auto"/>
                    <w:bottom w:val="none" w:sz="0" w:space="0" w:color="auto"/>
                    <w:right w:val="none" w:sz="0" w:space="0" w:color="auto"/>
                  </w:divBdr>
                  <w:divsChild>
                    <w:div w:id="1837843672">
                      <w:marLeft w:val="0"/>
                      <w:marRight w:val="0"/>
                      <w:marTop w:val="0"/>
                      <w:marBottom w:val="0"/>
                      <w:divBdr>
                        <w:top w:val="none" w:sz="0" w:space="0" w:color="auto"/>
                        <w:left w:val="none" w:sz="0" w:space="0" w:color="auto"/>
                        <w:bottom w:val="none" w:sz="0" w:space="0" w:color="auto"/>
                        <w:right w:val="none" w:sz="0" w:space="0" w:color="auto"/>
                      </w:divBdr>
                    </w:div>
                  </w:divsChild>
                </w:div>
                <w:div w:id="1263146901">
                  <w:marLeft w:val="0"/>
                  <w:marRight w:val="0"/>
                  <w:marTop w:val="0"/>
                  <w:marBottom w:val="0"/>
                  <w:divBdr>
                    <w:top w:val="none" w:sz="0" w:space="0" w:color="auto"/>
                    <w:left w:val="none" w:sz="0" w:space="0" w:color="auto"/>
                    <w:bottom w:val="none" w:sz="0" w:space="0" w:color="auto"/>
                    <w:right w:val="none" w:sz="0" w:space="0" w:color="auto"/>
                  </w:divBdr>
                  <w:divsChild>
                    <w:div w:id="328339225">
                      <w:marLeft w:val="0"/>
                      <w:marRight w:val="0"/>
                      <w:marTop w:val="0"/>
                      <w:marBottom w:val="0"/>
                      <w:divBdr>
                        <w:top w:val="none" w:sz="0" w:space="0" w:color="auto"/>
                        <w:left w:val="none" w:sz="0" w:space="0" w:color="auto"/>
                        <w:bottom w:val="none" w:sz="0" w:space="0" w:color="auto"/>
                        <w:right w:val="none" w:sz="0" w:space="0" w:color="auto"/>
                      </w:divBdr>
                    </w:div>
                  </w:divsChild>
                </w:div>
                <w:div w:id="1676230260">
                  <w:marLeft w:val="0"/>
                  <w:marRight w:val="0"/>
                  <w:marTop w:val="0"/>
                  <w:marBottom w:val="0"/>
                  <w:divBdr>
                    <w:top w:val="none" w:sz="0" w:space="0" w:color="auto"/>
                    <w:left w:val="none" w:sz="0" w:space="0" w:color="auto"/>
                    <w:bottom w:val="none" w:sz="0" w:space="0" w:color="auto"/>
                    <w:right w:val="none" w:sz="0" w:space="0" w:color="auto"/>
                  </w:divBdr>
                  <w:divsChild>
                    <w:div w:id="1272736631">
                      <w:marLeft w:val="0"/>
                      <w:marRight w:val="0"/>
                      <w:marTop w:val="0"/>
                      <w:marBottom w:val="0"/>
                      <w:divBdr>
                        <w:top w:val="none" w:sz="0" w:space="0" w:color="auto"/>
                        <w:left w:val="none" w:sz="0" w:space="0" w:color="auto"/>
                        <w:bottom w:val="none" w:sz="0" w:space="0" w:color="auto"/>
                        <w:right w:val="none" w:sz="0" w:space="0" w:color="auto"/>
                      </w:divBdr>
                    </w:div>
                  </w:divsChild>
                </w:div>
                <w:div w:id="1453130255">
                  <w:marLeft w:val="0"/>
                  <w:marRight w:val="0"/>
                  <w:marTop w:val="0"/>
                  <w:marBottom w:val="0"/>
                  <w:divBdr>
                    <w:top w:val="none" w:sz="0" w:space="0" w:color="auto"/>
                    <w:left w:val="none" w:sz="0" w:space="0" w:color="auto"/>
                    <w:bottom w:val="none" w:sz="0" w:space="0" w:color="auto"/>
                    <w:right w:val="none" w:sz="0" w:space="0" w:color="auto"/>
                  </w:divBdr>
                  <w:divsChild>
                    <w:div w:id="1990819127">
                      <w:marLeft w:val="0"/>
                      <w:marRight w:val="0"/>
                      <w:marTop w:val="0"/>
                      <w:marBottom w:val="0"/>
                      <w:divBdr>
                        <w:top w:val="none" w:sz="0" w:space="0" w:color="auto"/>
                        <w:left w:val="none" w:sz="0" w:space="0" w:color="auto"/>
                        <w:bottom w:val="none" w:sz="0" w:space="0" w:color="auto"/>
                        <w:right w:val="none" w:sz="0" w:space="0" w:color="auto"/>
                      </w:divBdr>
                    </w:div>
                  </w:divsChild>
                </w:div>
                <w:div w:id="1871916283">
                  <w:marLeft w:val="0"/>
                  <w:marRight w:val="0"/>
                  <w:marTop w:val="0"/>
                  <w:marBottom w:val="0"/>
                  <w:divBdr>
                    <w:top w:val="none" w:sz="0" w:space="0" w:color="auto"/>
                    <w:left w:val="none" w:sz="0" w:space="0" w:color="auto"/>
                    <w:bottom w:val="none" w:sz="0" w:space="0" w:color="auto"/>
                    <w:right w:val="none" w:sz="0" w:space="0" w:color="auto"/>
                  </w:divBdr>
                  <w:divsChild>
                    <w:div w:id="64229196">
                      <w:marLeft w:val="0"/>
                      <w:marRight w:val="0"/>
                      <w:marTop w:val="0"/>
                      <w:marBottom w:val="0"/>
                      <w:divBdr>
                        <w:top w:val="none" w:sz="0" w:space="0" w:color="auto"/>
                        <w:left w:val="none" w:sz="0" w:space="0" w:color="auto"/>
                        <w:bottom w:val="none" w:sz="0" w:space="0" w:color="auto"/>
                        <w:right w:val="none" w:sz="0" w:space="0" w:color="auto"/>
                      </w:divBdr>
                    </w:div>
                  </w:divsChild>
                </w:div>
                <w:div w:id="55978269">
                  <w:marLeft w:val="0"/>
                  <w:marRight w:val="0"/>
                  <w:marTop w:val="0"/>
                  <w:marBottom w:val="0"/>
                  <w:divBdr>
                    <w:top w:val="none" w:sz="0" w:space="0" w:color="auto"/>
                    <w:left w:val="none" w:sz="0" w:space="0" w:color="auto"/>
                    <w:bottom w:val="none" w:sz="0" w:space="0" w:color="auto"/>
                    <w:right w:val="none" w:sz="0" w:space="0" w:color="auto"/>
                  </w:divBdr>
                </w:div>
                <w:div w:id="1309552697">
                  <w:marLeft w:val="0"/>
                  <w:marRight w:val="0"/>
                  <w:marTop w:val="0"/>
                  <w:marBottom w:val="0"/>
                  <w:divBdr>
                    <w:top w:val="none" w:sz="0" w:space="0" w:color="auto"/>
                    <w:left w:val="none" w:sz="0" w:space="0" w:color="auto"/>
                    <w:bottom w:val="none" w:sz="0" w:space="0" w:color="auto"/>
                    <w:right w:val="none" w:sz="0" w:space="0" w:color="auto"/>
                  </w:divBdr>
                </w:div>
                <w:div w:id="127952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06215">
          <w:marLeft w:val="0"/>
          <w:marRight w:val="0"/>
          <w:marTop w:val="0"/>
          <w:marBottom w:val="0"/>
          <w:divBdr>
            <w:top w:val="none" w:sz="0" w:space="0" w:color="auto"/>
            <w:left w:val="none" w:sz="0" w:space="0" w:color="auto"/>
            <w:bottom w:val="none" w:sz="0" w:space="0" w:color="auto"/>
            <w:right w:val="none" w:sz="0" w:space="0" w:color="auto"/>
          </w:divBdr>
        </w:div>
        <w:div w:id="75834535">
          <w:marLeft w:val="0"/>
          <w:marRight w:val="0"/>
          <w:marTop w:val="0"/>
          <w:marBottom w:val="0"/>
          <w:divBdr>
            <w:top w:val="none" w:sz="0" w:space="0" w:color="auto"/>
            <w:left w:val="none" w:sz="0" w:space="0" w:color="auto"/>
            <w:bottom w:val="none" w:sz="0" w:space="0" w:color="auto"/>
            <w:right w:val="none" w:sz="0" w:space="0" w:color="auto"/>
          </w:divBdr>
        </w:div>
      </w:divsChild>
    </w:div>
    <w:div w:id="1296330437">
      <w:bodyDiv w:val="1"/>
      <w:marLeft w:val="0"/>
      <w:marRight w:val="0"/>
      <w:marTop w:val="0"/>
      <w:marBottom w:val="0"/>
      <w:divBdr>
        <w:top w:val="none" w:sz="0" w:space="0" w:color="auto"/>
        <w:left w:val="none" w:sz="0" w:space="0" w:color="auto"/>
        <w:bottom w:val="none" w:sz="0" w:space="0" w:color="auto"/>
        <w:right w:val="none" w:sz="0" w:space="0" w:color="auto"/>
      </w:divBdr>
      <w:divsChild>
        <w:div w:id="1888713466">
          <w:marLeft w:val="0"/>
          <w:marRight w:val="0"/>
          <w:marTop w:val="0"/>
          <w:marBottom w:val="0"/>
          <w:divBdr>
            <w:top w:val="none" w:sz="0" w:space="0" w:color="auto"/>
            <w:left w:val="none" w:sz="0" w:space="0" w:color="auto"/>
            <w:bottom w:val="none" w:sz="0" w:space="0" w:color="auto"/>
            <w:right w:val="none" w:sz="0" w:space="0" w:color="auto"/>
          </w:divBdr>
        </w:div>
        <w:div w:id="105582208">
          <w:marLeft w:val="0"/>
          <w:marRight w:val="0"/>
          <w:marTop w:val="0"/>
          <w:marBottom w:val="0"/>
          <w:divBdr>
            <w:top w:val="none" w:sz="0" w:space="0" w:color="auto"/>
            <w:left w:val="none" w:sz="0" w:space="0" w:color="auto"/>
            <w:bottom w:val="none" w:sz="0" w:space="0" w:color="auto"/>
            <w:right w:val="none" w:sz="0" w:space="0" w:color="auto"/>
          </w:divBdr>
        </w:div>
      </w:divsChild>
    </w:div>
    <w:div w:id="1652517287">
      <w:bodyDiv w:val="1"/>
      <w:marLeft w:val="0"/>
      <w:marRight w:val="0"/>
      <w:marTop w:val="0"/>
      <w:marBottom w:val="0"/>
      <w:divBdr>
        <w:top w:val="none" w:sz="0" w:space="0" w:color="auto"/>
        <w:left w:val="none" w:sz="0" w:space="0" w:color="auto"/>
        <w:bottom w:val="none" w:sz="0" w:space="0" w:color="auto"/>
        <w:right w:val="none" w:sz="0" w:space="0" w:color="auto"/>
      </w:divBdr>
      <w:divsChild>
        <w:div w:id="324822180">
          <w:marLeft w:val="0"/>
          <w:marRight w:val="0"/>
          <w:marTop w:val="0"/>
          <w:marBottom w:val="0"/>
          <w:divBdr>
            <w:top w:val="none" w:sz="0" w:space="0" w:color="auto"/>
            <w:left w:val="none" w:sz="0" w:space="0" w:color="auto"/>
            <w:bottom w:val="none" w:sz="0" w:space="0" w:color="auto"/>
            <w:right w:val="none" w:sz="0" w:space="0" w:color="auto"/>
          </w:divBdr>
        </w:div>
        <w:div w:id="381757061">
          <w:marLeft w:val="0"/>
          <w:marRight w:val="0"/>
          <w:marTop w:val="0"/>
          <w:marBottom w:val="0"/>
          <w:divBdr>
            <w:top w:val="none" w:sz="0" w:space="0" w:color="auto"/>
            <w:left w:val="none" w:sz="0" w:space="0" w:color="auto"/>
            <w:bottom w:val="none" w:sz="0" w:space="0" w:color="auto"/>
            <w:right w:val="none" w:sz="0" w:space="0" w:color="auto"/>
          </w:divBdr>
        </w:div>
        <w:div w:id="1568227841">
          <w:marLeft w:val="0"/>
          <w:marRight w:val="0"/>
          <w:marTop w:val="0"/>
          <w:marBottom w:val="0"/>
          <w:divBdr>
            <w:top w:val="none" w:sz="0" w:space="0" w:color="auto"/>
            <w:left w:val="none" w:sz="0" w:space="0" w:color="auto"/>
            <w:bottom w:val="none" w:sz="0" w:space="0" w:color="auto"/>
            <w:right w:val="none" w:sz="0" w:space="0" w:color="auto"/>
          </w:divBdr>
        </w:div>
        <w:div w:id="1194921543">
          <w:marLeft w:val="0"/>
          <w:marRight w:val="0"/>
          <w:marTop w:val="0"/>
          <w:marBottom w:val="0"/>
          <w:divBdr>
            <w:top w:val="none" w:sz="0" w:space="0" w:color="auto"/>
            <w:left w:val="none" w:sz="0" w:space="0" w:color="auto"/>
            <w:bottom w:val="none" w:sz="0" w:space="0" w:color="auto"/>
            <w:right w:val="none" w:sz="0" w:space="0" w:color="auto"/>
          </w:divBdr>
        </w:div>
        <w:div w:id="1086151327">
          <w:marLeft w:val="0"/>
          <w:marRight w:val="0"/>
          <w:marTop w:val="0"/>
          <w:marBottom w:val="0"/>
          <w:divBdr>
            <w:top w:val="none" w:sz="0" w:space="0" w:color="auto"/>
            <w:left w:val="none" w:sz="0" w:space="0" w:color="auto"/>
            <w:bottom w:val="none" w:sz="0" w:space="0" w:color="auto"/>
            <w:right w:val="none" w:sz="0" w:space="0" w:color="auto"/>
          </w:divBdr>
        </w:div>
        <w:div w:id="495922798">
          <w:marLeft w:val="0"/>
          <w:marRight w:val="0"/>
          <w:marTop w:val="0"/>
          <w:marBottom w:val="0"/>
          <w:divBdr>
            <w:top w:val="none" w:sz="0" w:space="0" w:color="auto"/>
            <w:left w:val="none" w:sz="0" w:space="0" w:color="auto"/>
            <w:bottom w:val="none" w:sz="0" w:space="0" w:color="auto"/>
            <w:right w:val="none" w:sz="0" w:space="0" w:color="auto"/>
          </w:divBdr>
        </w:div>
        <w:div w:id="946354336">
          <w:marLeft w:val="0"/>
          <w:marRight w:val="0"/>
          <w:marTop w:val="0"/>
          <w:marBottom w:val="0"/>
          <w:divBdr>
            <w:top w:val="none" w:sz="0" w:space="0" w:color="auto"/>
            <w:left w:val="none" w:sz="0" w:space="0" w:color="auto"/>
            <w:bottom w:val="none" w:sz="0" w:space="0" w:color="auto"/>
            <w:right w:val="none" w:sz="0" w:space="0" w:color="auto"/>
          </w:divBdr>
        </w:div>
        <w:div w:id="1968654802">
          <w:marLeft w:val="0"/>
          <w:marRight w:val="0"/>
          <w:marTop w:val="0"/>
          <w:marBottom w:val="0"/>
          <w:divBdr>
            <w:top w:val="none" w:sz="0" w:space="0" w:color="auto"/>
            <w:left w:val="none" w:sz="0" w:space="0" w:color="auto"/>
            <w:bottom w:val="none" w:sz="0" w:space="0" w:color="auto"/>
            <w:right w:val="none" w:sz="0" w:space="0" w:color="auto"/>
          </w:divBdr>
        </w:div>
        <w:div w:id="749809141">
          <w:marLeft w:val="0"/>
          <w:marRight w:val="0"/>
          <w:marTop w:val="0"/>
          <w:marBottom w:val="0"/>
          <w:divBdr>
            <w:top w:val="none" w:sz="0" w:space="0" w:color="auto"/>
            <w:left w:val="none" w:sz="0" w:space="0" w:color="auto"/>
            <w:bottom w:val="none" w:sz="0" w:space="0" w:color="auto"/>
            <w:right w:val="none" w:sz="0" w:space="0" w:color="auto"/>
          </w:divBdr>
        </w:div>
        <w:div w:id="677388019">
          <w:marLeft w:val="0"/>
          <w:marRight w:val="0"/>
          <w:marTop w:val="0"/>
          <w:marBottom w:val="0"/>
          <w:divBdr>
            <w:top w:val="none" w:sz="0" w:space="0" w:color="auto"/>
            <w:left w:val="none" w:sz="0" w:space="0" w:color="auto"/>
            <w:bottom w:val="none" w:sz="0" w:space="0" w:color="auto"/>
            <w:right w:val="none" w:sz="0" w:space="0" w:color="auto"/>
          </w:divBdr>
        </w:div>
      </w:divsChild>
    </w:div>
    <w:div w:id="1872378062">
      <w:bodyDiv w:val="1"/>
      <w:marLeft w:val="0"/>
      <w:marRight w:val="0"/>
      <w:marTop w:val="0"/>
      <w:marBottom w:val="0"/>
      <w:divBdr>
        <w:top w:val="none" w:sz="0" w:space="0" w:color="auto"/>
        <w:left w:val="none" w:sz="0" w:space="0" w:color="auto"/>
        <w:bottom w:val="none" w:sz="0" w:space="0" w:color="auto"/>
        <w:right w:val="none" w:sz="0" w:space="0" w:color="auto"/>
      </w:divBdr>
      <w:divsChild>
        <w:div w:id="858470541">
          <w:marLeft w:val="0"/>
          <w:marRight w:val="0"/>
          <w:marTop w:val="0"/>
          <w:marBottom w:val="0"/>
          <w:divBdr>
            <w:top w:val="none" w:sz="0" w:space="0" w:color="auto"/>
            <w:left w:val="none" w:sz="0" w:space="0" w:color="auto"/>
            <w:bottom w:val="none" w:sz="0" w:space="0" w:color="auto"/>
            <w:right w:val="none" w:sz="0" w:space="0" w:color="auto"/>
          </w:divBdr>
        </w:div>
        <w:div w:id="5992936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D18DC583A0B64EA14B689F7D8743E3" ma:contentTypeVersion="14" ma:contentTypeDescription="Create a new document." ma:contentTypeScope="" ma:versionID="c5f5a618dc9395d3fa45ade4c55091d9">
  <xsd:schema xmlns:xsd="http://www.w3.org/2001/XMLSchema" xmlns:xs="http://www.w3.org/2001/XMLSchema" xmlns:p="http://schemas.microsoft.com/office/2006/metadata/properties" xmlns:ns2="0586afe6-2814-4cb5-92c4-af72f2aea325" xmlns:ns3="c36299cd-0576-437f-98bf-37f8447cf5a8" targetNamespace="http://schemas.microsoft.com/office/2006/metadata/properties" ma:root="true" ma:fieldsID="f19c799b44dac4550d3b6c90b1f69f9a" ns2:_="" ns3:_="">
    <xsd:import namespace="0586afe6-2814-4cb5-92c4-af72f2aea325"/>
    <xsd:import namespace="c36299cd-0576-437f-98bf-37f8447cf5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86afe6-2814-4cb5-92c4-af72f2aea32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c868871-36f6-400f-8f35-7bb0f0ee22e0}" ma:internalName="TaxCatchAll" ma:showField="CatchAllData" ma:web="0586afe6-2814-4cb5-92c4-af72f2aea3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6299cd-0576-437f-98bf-37f8447cf5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e945071-b0b2-41b6-a98a-e3d949953fd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586afe6-2814-4cb5-92c4-af72f2aea325" xsi:nil="true"/>
    <lcf76f155ced4ddcb4097134ff3c332f xmlns="c36299cd-0576-437f-98bf-37f8447cf5a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DD7522-035E-4A8A-9CFA-2816B985FA55}"/>
</file>

<file path=customXml/itemProps2.xml><?xml version="1.0" encoding="utf-8"?>
<ds:datastoreItem xmlns:ds="http://schemas.openxmlformats.org/officeDocument/2006/customXml" ds:itemID="{9ABA737D-924F-4018-8080-064190D49924}">
  <ds:schemaRefs>
    <ds:schemaRef ds:uri="http://schemas.microsoft.com/office/2006/metadata/properties"/>
    <ds:schemaRef ds:uri="http://schemas.microsoft.com/office/infopath/2007/PartnerControls"/>
    <ds:schemaRef ds:uri="85f35a45-7600-4a84-abe1-90f7ff1da993"/>
    <ds:schemaRef ds:uri="0586afe6-2814-4cb5-92c4-af72f2aea325"/>
  </ds:schemaRefs>
</ds:datastoreItem>
</file>

<file path=customXml/itemProps3.xml><?xml version="1.0" encoding="utf-8"?>
<ds:datastoreItem xmlns:ds="http://schemas.openxmlformats.org/officeDocument/2006/customXml" ds:itemID="{3A69E2EF-B563-4990-9476-F87DBC93D71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Paula Frey</lastModifiedBy>
  <revision>3</revision>
  <dcterms:created xsi:type="dcterms:W3CDTF">2024-10-02T20:03:00.0000000Z</dcterms:created>
  <dcterms:modified xsi:type="dcterms:W3CDTF">2025-04-10T16:42:52.9586372Z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0x01010025D18DC583A0B64EA14B689F7D8743E3</vt:lpwstr>
  </property>
  <property fmtid="{D5CDD505-2E9C-101B-9397-08002B2CF9AE}" pid="3" name="MediaServiceImageTags">
    <vt:lpwstr/>
  </property>
</Properties>
</file>